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01E6FBF0" w:rsidR="00940DB3" w:rsidRPr="000454AD" w:rsidRDefault="00554CCC"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Senior Programme Manager </w:t>
            </w:r>
            <w:r w:rsidR="00BF27FB">
              <w:rPr>
                <w:rFonts w:ascii="Aptos" w:eastAsiaTheme="minorHAnsi" w:hAnsi="Aptos" w:cs="Arial-BoldMT"/>
                <w:color w:val="auto"/>
                <w:sz w:val="22"/>
                <w:szCs w:val="22"/>
                <w:lang w:eastAsia="en-US"/>
              </w:rPr>
              <w:t>– Sales &amp; Ops</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47408AE8" w:rsidR="00940DB3" w:rsidRPr="000454AD" w:rsidRDefault="00940DB3" w:rsidP="00F639B3">
            <w:pPr>
              <w:pStyle w:val="BCSParagraph"/>
              <w:spacing w:after="0"/>
              <w:rPr>
                <w:rFonts w:ascii="Aptos" w:eastAsiaTheme="minorHAnsi" w:hAnsi="Aptos" w:cs="Arial-BoldMT"/>
                <w:color w:val="auto"/>
                <w:sz w:val="22"/>
                <w:szCs w:val="22"/>
                <w:lang w:eastAsia="en-US"/>
              </w:rPr>
            </w:pPr>
          </w:p>
        </w:tc>
      </w:tr>
      <w:tr w:rsidR="003A6D47" w:rsidRPr="00013812" w14:paraId="2EA9C610" w14:textId="77777777" w:rsidTr="008668D9">
        <w:trPr>
          <w:trHeight w:val="374"/>
        </w:trPr>
        <w:tc>
          <w:tcPr>
            <w:tcW w:w="2680" w:type="dxa"/>
            <w:vAlign w:val="center"/>
          </w:tcPr>
          <w:p w14:paraId="2C066717" w14:textId="62845177"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vAlign w:val="center"/>
          </w:tcPr>
          <w:p w14:paraId="5338372E" w14:textId="579E6D7D" w:rsidR="00470583" w:rsidRPr="00FA22A7" w:rsidRDefault="00B111C4" w:rsidP="00470583">
            <w:pPr>
              <w:pStyle w:val="BCSParagraph"/>
              <w:spacing w:after="0"/>
              <w:rPr>
                <w:rFonts w:ascii="Aptos" w:eastAsiaTheme="minorHAnsi" w:hAnsi="Aptos" w:cs="Arial-BoldMT"/>
                <w:color w:val="auto"/>
                <w:spacing w:val="160"/>
                <w:sz w:val="22"/>
                <w:szCs w:val="22"/>
                <w:lang w:eastAsia="en-US"/>
              </w:rPr>
            </w:pPr>
            <w:r>
              <w:rPr>
                <w:rFonts w:ascii="Aptos" w:eastAsiaTheme="minorHAnsi" w:hAnsi="Aptos" w:cs="Arial-BoldMT"/>
                <w:color w:val="auto"/>
                <w:sz w:val="22"/>
                <w:szCs w:val="22"/>
                <w:lang w:eastAsia="en-US"/>
              </w:rPr>
              <w:t xml:space="preserve">Milton Keynes </w:t>
            </w:r>
          </w:p>
        </w:tc>
      </w:tr>
      <w:tr w:rsidR="003A6D47" w:rsidRPr="00013812" w14:paraId="295B09EB" w14:textId="77777777" w:rsidTr="008668D9">
        <w:trPr>
          <w:trHeight w:hRule="exact" w:val="439"/>
        </w:trPr>
        <w:tc>
          <w:tcPr>
            <w:tcW w:w="2680" w:type="dxa"/>
            <w:vAlign w:val="center"/>
          </w:tcPr>
          <w:p w14:paraId="5A4BEDEA" w14:textId="2F142A92"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vAlign w:val="center"/>
          </w:tcPr>
          <w:p w14:paraId="74F65656" w14:textId="121DBF39" w:rsidR="00470583" w:rsidRPr="00FA22A7" w:rsidRDefault="00470583" w:rsidP="00470583">
            <w:pPr>
              <w:pStyle w:val="BCSParagraph"/>
              <w:spacing w:after="0"/>
              <w:rPr>
                <w:rFonts w:ascii="Aptos" w:eastAsiaTheme="minorHAnsi" w:hAnsi="Aptos" w:cs="Arial-BoldMT"/>
                <w:color w:val="auto"/>
                <w:sz w:val="22"/>
                <w:szCs w:val="22"/>
                <w:lang w:eastAsia="en-US"/>
              </w:rPr>
            </w:pP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57F3EA85" w:rsidR="00470583" w:rsidRPr="00FA22A7" w:rsidRDefault="00EB3055"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January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22BDE9A2" w14:textId="7CA9232A" w:rsidR="005368E9" w:rsidRPr="006D64A2" w:rsidRDefault="005368E9" w:rsidP="005368E9">
            <w:pPr>
              <w:autoSpaceDE w:val="0"/>
              <w:autoSpaceDN w:val="0"/>
              <w:adjustRightInd w:val="0"/>
              <w:jc w:val="both"/>
              <w:rPr>
                <w:rFonts w:ascii="Aptos" w:eastAsiaTheme="minorEastAsia" w:hAnsi="Aptos" w:cstheme="minorBidi"/>
                <w:sz w:val="22"/>
                <w:szCs w:val="22"/>
              </w:rPr>
            </w:pPr>
            <w:r w:rsidRPr="703C9480">
              <w:rPr>
                <w:rFonts w:ascii="Aptos" w:eastAsiaTheme="minorEastAsia" w:hAnsi="Aptos" w:cstheme="minorBidi"/>
                <w:sz w:val="22"/>
                <w:szCs w:val="22"/>
              </w:rPr>
              <w:t xml:space="preserve">To define and deliver the functional </w:t>
            </w:r>
            <w:r w:rsidR="00DE7757" w:rsidRPr="703C9480">
              <w:rPr>
                <w:rFonts w:ascii="Aptos" w:eastAsiaTheme="minorEastAsia" w:hAnsi="Aptos" w:cstheme="minorBidi"/>
                <w:sz w:val="22"/>
                <w:szCs w:val="22"/>
              </w:rPr>
              <w:t xml:space="preserve">portfolio of projects / </w:t>
            </w:r>
            <w:r w:rsidR="0067222D" w:rsidRPr="703C9480">
              <w:rPr>
                <w:rFonts w:ascii="Aptos" w:eastAsiaTheme="minorEastAsia" w:hAnsi="Aptos" w:cstheme="minorBidi"/>
                <w:sz w:val="22"/>
                <w:szCs w:val="22"/>
              </w:rPr>
              <w:t>P</w:t>
            </w:r>
            <w:r w:rsidRPr="703C9480">
              <w:rPr>
                <w:rFonts w:ascii="Aptos" w:eastAsiaTheme="minorEastAsia" w:hAnsi="Aptos" w:cstheme="minorBidi"/>
                <w:sz w:val="22"/>
                <w:szCs w:val="22"/>
              </w:rPr>
              <w:t xml:space="preserve">roject </w:t>
            </w:r>
            <w:r w:rsidR="0067222D" w:rsidRPr="703C9480">
              <w:rPr>
                <w:rFonts w:ascii="Aptos" w:eastAsiaTheme="minorEastAsia" w:hAnsi="Aptos" w:cstheme="minorBidi"/>
                <w:sz w:val="22"/>
                <w:szCs w:val="22"/>
              </w:rPr>
              <w:t>P</w:t>
            </w:r>
            <w:r w:rsidRPr="703C9480">
              <w:rPr>
                <w:rFonts w:ascii="Aptos" w:eastAsiaTheme="minorEastAsia" w:hAnsi="Aptos" w:cstheme="minorBidi"/>
                <w:sz w:val="22"/>
                <w:szCs w:val="22"/>
              </w:rPr>
              <w:t>lan for Marketing, Digital</w:t>
            </w:r>
            <w:r w:rsidR="002716D3">
              <w:rPr>
                <w:rFonts w:ascii="Aptos" w:eastAsiaTheme="minorEastAsia" w:hAnsi="Aptos" w:cstheme="minorBidi"/>
                <w:sz w:val="22"/>
                <w:szCs w:val="22"/>
              </w:rPr>
              <w:t>,</w:t>
            </w:r>
            <w:r w:rsidRPr="703C9480">
              <w:rPr>
                <w:rFonts w:ascii="Aptos" w:eastAsiaTheme="minorEastAsia" w:hAnsi="Aptos" w:cstheme="minorBidi"/>
                <w:sz w:val="22"/>
                <w:szCs w:val="22"/>
              </w:rPr>
              <w:t xml:space="preserve"> Operations</w:t>
            </w:r>
            <w:r w:rsidR="002716D3">
              <w:rPr>
                <w:rFonts w:ascii="Aptos" w:eastAsiaTheme="minorEastAsia" w:hAnsi="Aptos" w:cstheme="minorBidi"/>
                <w:sz w:val="22"/>
                <w:szCs w:val="22"/>
              </w:rPr>
              <w:t xml:space="preserve"> and</w:t>
            </w:r>
            <w:r w:rsidR="00AB5FA7">
              <w:rPr>
                <w:rFonts w:ascii="Aptos" w:eastAsiaTheme="minorEastAsia" w:hAnsi="Aptos" w:cstheme="minorBidi"/>
                <w:sz w:val="22"/>
                <w:szCs w:val="22"/>
              </w:rPr>
              <w:t xml:space="preserve"> </w:t>
            </w:r>
            <w:r w:rsidR="00AB5FA7" w:rsidRPr="002716D3">
              <w:rPr>
                <w:rFonts w:ascii="Aptos" w:eastAsiaTheme="minorEastAsia" w:hAnsi="Aptos" w:cstheme="minorBidi"/>
                <w:sz w:val="22"/>
                <w:szCs w:val="22"/>
              </w:rPr>
              <w:t>Property</w:t>
            </w:r>
            <w:r w:rsidRPr="703C9480">
              <w:rPr>
                <w:rFonts w:ascii="Aptos" w:eastAsiaTheme="minorEastAsia" w:hAnsi="Aptos" w:cstheme="minorBidi"/>
                <w:sz w:val="22"/>
                <w:szCs w:val="22"/>
              </w:rPr>
              <w:t xml:space="preserve"> functions and play a critical role in overseeing and coordinating key, cross-functional projects as part of the plan and in support of the overarching</w:t>
            </w:r>
            <w:r w:rsidR="00B171D8" w:rsidRPr="703C9480">
              <w:rPr>
                <w:rFonts w:ascii="Aptos" w:eastAsiaTheme="minorEastAsia" w:hAnsi="Aptos" w:cstheme="minorBidi"/>
                <w:sz w:val="22"/>
                <w:szCs w:val="22"/>
              </w:rPr>
              <w:t xml:space="preserve"> functional</w:t>
            </w:r>
            <w:r w:rsidRPr="703C9480">
              <w:rPr>
                <w:rFonts w:ascii="Aptos" w:eastAsiaTheme="minorEastAsia" w:hAnsi="Aptos" w:cstheme="minorBidi"/>
                <w:sz w:val="22"/>
                <w:szCs w:val="22"/>
              </w:rPr>
              <w:t xml:space="preserve"> strategy.</w:t>
            </w:r>
          </w:p>
          <w:p w14:paraId="6AB8AEC3" w14:textId="12E8F6F1" w:rsidR="005368E9" w:rsidRPr="006D64A2" w:rsidRDefault="005368E9" w:rsidP="005368E9">
            <w:pPr>
              <w:autoSpaceDE w:val="0"/>
              <w:autoSpaceDN w:val="0"/>
              <w:adjustRightInd w:val="0"/>
              <w:jc w:val="both"/>
              <w:rPr>
                <w:rFonts w:ascii="Aptos" w:eastAsiaTheme="minorHAnsi" w:hAnsi="Aptos" w:cstheme="minorHAnsi"/>
                <w:sz w:val="22"/>
                <w:szCs w:val="22"/>
              </w:rPr>
            </w:pPr>
            <w:r w:rsidRPr="006D64A2">
              <w:rPr>
                <w:rFonts w:ascii="Aptos" w:eastAsiaTheme="minorHAnsi" w:hAnsi="Aptos" w:cstheme="minorHAnsi"/>
                <w:sz w:val="22"/>
                <w:szCs w:val="22"/>
              </w:rPr>
              <w:t xml:space="preserve">The role holder will work in partnership and collaboration with key stakeholders, including the wider </w:t>
            </w:r>
          </w:p>
          <w:p w14:paraId="4A15508C" w14:textId="77777777" w:rsidR="005368E9" w:rsidRPr="006D64A2" w:rsidRDefault="005368E9" w:rsidP="005368E9">
            <w:pPr>
              <w:autoSpaceDE w:val="0"/>
              <w:autoSpaceDN w:val="0"/>
              <w:adjustRightInd w:val="0"/>
              <w:jc w:val="both"/>
              <w:rPr>
                <w:rFonts w:ascii="Aptos" w:eastAsiaTheme="minorHAnsi" w:hAnsi="Aptos" w:cstheme="minorHAnsi"/>
                <w:sz w:val="22"/>
                <w:szCs w:val="22"/>
              </w:rPr>
            </w:pPr>
            <w:r w:rsidRPr="006D64A2">
              <w:rPr>
                <w:rFonts w:ascii="Aptos" w:eastAsiaTheme="minorHAnsi" w:hAnsi="Aptos" w:cstheme="minorHAnsi"/>
                <w:sz w:val="22"/>
                <w:szCs w:val="22"/>
              </w:rPr>
              <w:t>Function, business stakeholders and 3rd parties, ensuring projects are delivered within scope, set timeframes and</w:t>
            </w:r>
          </w:p>
          <w:p w14:paraId="2EBFDF4E" w14:textId="77777777" w:rsidR="005368E9" w:rsidRPr="006D64A2" w:rsidRDefault="005368E9" w:rsidP="005368E9">
            <w:pPr>
              <w:autoSpaceDE w:val="0"/>
              <w:autoSpaceDN w:val="0"/>
              <w:adjustRightInd w:val="0"/>
              <w:jc w:val="both"/>
              <w:rPr>
                <w:rFonts w:ascii="Aptos" w:eastAsiaTheme="minorHAnsi" w:hAnsi="Aptos" w:cstheme="minorHAnsi"/>
                <w:sz w:val="22"/>
                <w:szCs w:val="22"/>
              </w:rPr>
            </w:pPr>
            <w:r w:rsidRPr="006D64A2">
              <w:rPr>
                <w:rFonts w:ascii="Aptos" w:eastAsiaTheme="minorHAnsi" w:hAnsi="Aptos" w:cstheme="minorHAnsi"/>
                <w:sz w:val="22"/>
                <w:szCs w:val="22"/>
              </w:rPr>
              <w:t>budget.</w:t>
            </w:r>
          </w:p>
          <w:p w14:paraId="0E62480F" w14:textId="732C9C0F" w:rsidR="008502D6" w:rsidRPr="00013812" w:rsidRDefault="008502D6" w:rsidP="008502D6">
            <w:pPr>
              <w:autoSpaceDE w:val="0"/>
              <w:autoSpaceDN w:val="0"/>
              <w:adjustRightInd w:val="0"/>
              <w:jc w:val="both"/>
              <w:rPr>
                <w:rFonts w:ascii="Aptos" w:eastAsiaTheme="minorHAnsi" w:hAnsi="Aptos" w:cstheme="minorHAnsi"/>
                <w:sz w:val="20"/>
                <w:szCs w:val="20"/>
              </w:rPr>
            </w:pPr>
          </w:p>
        </w:tc>
      </w:tr>
      <w:bookmarkEnd w:id="1"/>
      <w:tr w:rsidR="00C25328" w:rsidRPr="00013812" w14:paraId="3D96AD72" w14:textId="464FA28E" w:rsidTr="4548205F">
        <w:trPr>
          <w:trHeight w:val="1448"/>
        </w:trPr>
        <w:tc>
          <w:tcPr>
            <w:tcW w:w="10080" w:type="dxa"/>
          </w:tcPr>
          <w:p w14:paraId="054D1AC7" w14:textId="77777777" w:rsidR="00C25328" w:rsidRPr="006D64A2" w:rsidRDefault="00C25328" w:rsidP="00F30E64">
            <w:pPr>
              <w:spacing w:after="240" w:line="320" w:lineRule="exact"/>
              <w:rPr>
                <w:rFonts w:ascii="Aptos" w:hAnsi="Aptos" w:cs="Arial"/>
                <w:b/>
                <w:sz w:val="22"/>
                <w:szCs w:val="22"/>
              </w:rPr>
            </w:pPr>
            <w:r w:rsidRPr="006D64A2">
              <w:rPr>
                <w:rFonts w:ascii="Aptos" w:hAnsi="Aptos" w:cs="Arial"/>
                <w:b/>
                <w:sz w:val="22"/>
                <w:szCs w:val="22"/>
              </w:rPr>
              <w:t>Key Responsibilities/Job Tasks:</w:t>
            </w:r>
          </w:p>
          <w:p w14:paraId="0CB22B96" w14:textId="5AA36C35" w:rsidR="00E46CF4" w:rsidRPr="006D64A2" w:rsidRDefault="00E46CF4" w:rsidP="00265D7D">
            <w:pPr>
              <w:pStyle w:val="xmsonormal"/>
              <w:numPr>
                <w:ilvl w:val="0"/>
                <w:numId w:val="15"/>
              </w:numPr>
              <w:ind w:left="714" w:hanging="357"/>
              <w:jc w:val="both"/>
              <w:rPr>
                <w:rFonts w:ascii="Aptos" w:hAnsi="Aptos" w:cstheme="minorHAnsi"/>
                <w:sz w:val="22"/>
                <w:szCs w:val="22"/>
              </w:rPr>
            </w:pPr>
            <w:r w:rsidRPr="006D64A2">
              <w:rPr>
                <w:rFonts w:ascii="Aptos" w:hAnsi="Aptos" w:cstheme="minorHAnsi"/>
                <w:sz w:val="22"/>
                <w:szCs w:val="22"/>
              </w:rPr>
              <w:t xml:space="preserve">Define and coordinate the annual Functional </w:t>
            </w:r>
            <w:r w:rsidR="00265D7D" w:rsidRPr="006D64A2">
              <w:rPr>
                <w:rFonts w:ascii="Aptos" w:hAnsi="Aptos" w:cstheme="minorHAnsi"/>
                <w:sz w:val="22"/>
                <w:szCs w:val="22"/>
              </w:rPr>
              <w:t>Project</w:t>
            </w:r>
            <w:r w:rsidRPr="006D64A2">
              <w:rPr>
                <w:rFonts w:ascii="Aptos" w:hAnsi="Aptos" w:cstheme="minorHAnsi"/>
                <w:sz w:val="22"/>
                <w:szCs w:val="22"/>
              </w:rPr>
              <w:t xml:space="preserve"> Plan (</w:t>
            </w:r>
            <w:r w:rsidR="00265D7D" w:rsidRPr="006D64A2">
              <w:rPr>
                <w:rFonts w:ascii="Aptos" w:hAnsi="Aptos" w:cstheme="minorHAnsi"/>
                <w:sz w:val="22"/>
                <w:szCs w:val="22"/>
              </w:rPr>
              <w:t xml:space="preserve">Marketing, Digital, </w:t>
            </w:r>
            <w:r w:rsidR="00311156" w:rsidRPr="006D64A2">
              <w:rPr>
                <w:rFonts w:ascii="Aptos" w:hAnsi="Aptos" w:cstheme="minorHAnsi"/>
                <w:sz w:val="22"/>
                <w:szCs w:val="22"/>
              </w:rPr>
              <w:t>Operations</w:t>
            </w:r>
            <w:r w:rsidR="002716D3">
              <w:rPr>
                <w:rFonts w:ascii="Aptos" w:hAnsi="Aptos" w:cstheme="minorHAnsi"/>
                <w:sz w:val="22"/>
                <w:szCs w:val="22"/>
              </w:rPr>
              <w:t xml:space="preserve"> and </w:t>
            </w:r>
            <w:r w:rsidR="002716D3" w:rsidRPr="002716D3">
              <w:rPr>
                <w:rFonts w:ascii="Aptos" w:hAnsi="Aptos" w:cstheme="minorHAnsi"/>
                <w:sz w:val="22"/>
                <w:szCs w:val="22"/>
              </w:rPr>
              <w:t>Property</w:t>
            </w:r>
            <w:r w:rsidRPr="006D64A2">
              <w:rPr>
                <w:rFonts w:ascii="Aptos" w:hAnsi="Aptos" w:cstheme="minorHAnsi"/>
                <w:sz w:val="22"/>
                <w:szCs w:val="22"/>
              </w:rPr>
              <w:t xml:space="preserve"> Programme of projects), in conjunction with the Senior</w:t>
            </w:r>
            <w:r w:rsidR="00265D7D" w:rsidRPr="006D64A2">
              <w:rPr>
                <w:rFonts w:ascii="Aptos" w:hAnsi="Aptos" w:cstheme="minorHAnsi"/>
                <w:sz w:val="22"/>
                <w:szCs w:val="22"/>
              </w:rPr>
              <w:t xml:space="preserve"> Functional </w:t>
            </w:r>
            <w:r w:rsidRPr="006D64A2">
              <w:rPr>
                <w:rFonts w:ascii="Aptos" w:hAnsi="Aptos" w:cstheme="minorHAnsi"/>
                <w:sz w:val="22"/>
                <w:szCs w:val="22"/>
              </w:rPr>
              <w:t>Leadership Team.</w:t>
            </w:r>
          </w:p>
          <w:p w14:paraId="491B974E" w14:textId="27D67D0F" w:rsidR="00E46CF4" w:rsidRPr="006D64A2" w:rsidRDefault="00E46CF4" w:rsidP="00195F6A">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Ensure the planning and delivery of business critical / cross functional / high impact projects as par</w:t>
            </w:r>
            <w:r w:rsidR="00195F6A" w:rsidRPr="006D64A2">
              <w:rPr>
                <w:rFonts w:ascii="Aptos" w:hAnsi="Aptos" w:cstheme="minorHAnsi"/>
                <w:sz w:val="22"/>
                <w:szCs w:val="22"/>
              </w:rPr>
              <w:t xml:space="preserve">t </w:t>
            </w:r>
            <w:r w:rsidRPr="006D64A2">
              <w:rPr>
                <w:rFonts w:ascii="Aptos" w:hAnsi="Aptos" w:cstheme="minorHAnsi"/>
                <w:sz w:val="22"/>
                <w:szCs w:val="22"/>
              </w:rPr>
              <w:t xml:space="preserve">of the overarching </w:t>
            </w:r>
            <w:r w:rsidR="00311156" w:rsidRPr="006D64A2">
              <w:rPr>
                <w:rFonts w:ascii="Aptos" w:hAnsi="Aptos" w:cstheme="minorHAnsi"/>
                <w:sz w:val="22"/>
                <w:szCs w:val="22"/>
              </w:rPr>
              <w:t>M</w:t>
            </w:r>
            <w:r w:rsidR="00CD7CEA" w:rsidRPr="006D64A2">
              <w:rPr>
                <w:rFonts w:ascii="Aptos" w:hAnsi="Aptos" w:cstheme="minorHAnsi"/>
                <w:sz w:val="22"/>
                <w:szCs w:val="22"/>
              </w:rPr>
              <w:t>arketing,</w:t>
            </w:r>
            <w:r w:rsidR="00311156" w:rsidRPr="006D64A2">
              <w:rPr>
                <w:rFonts w:ascii="Aptos" w:hAnsi="Aptos" w:cstheme="minorHAnsi"/>
                <w:sz w:val="22"/>
                <w:szCs w:val="22"/>
              </w:rPr>
              <w:t xml:space="preserve"> D</w:t>
            </w:r>
            <w:r w:rsidR="00137833" w:rsidRPr="006D64A2">
              <w:rPr>
                <w:rFonts w:ascii="Aptos" w:hAnsi="Aptos" w:cstheme="minorHAnsi"/>
                <w:sz w:val="22"/>
                <w:szCs w:val="22"/>
              </w:rPr>
              <w:t>igital</w:t>
            </w:r>
            <w:r w:rsidR="00311156" w:rsidRPr="006D64A2">
              <w:rPr>
                <w:rFonts w:ascii="Aptos" w:hAnsi="Aptos" w:cstheme="minorHAnsi"/>
                <w:sz w:val="22"/>
                <w:szCs w:val="22"/>
              </w:rPr>
              <w:t xml:space="preserve"> Op</w:t>
            </w:r>
            <w:r w:rsidR="002716D3">
              <w:rPr>
                <w:rFonts w:ascii="Aptos" w:hAnsi="Aptos" w:cstheme="minorHAnsi"/>
                <w:sz w:val="22"/>
                <w:szCs w:val="22"/>
              </w:rPr>
              <w:t>erations and Property (MDOP</w:t>
            </w:r>
            <w:r w:rsidR="004D6BED">
              <w:rPr>
                <w:rFonts w:ascii="Aptos" w:hAnsi="Aptos" w:cstheme="minorHAnsi"/>
                <w:sz w:val="22"/>
                <w:szCs w:val="22"/>
              </w:rPr>
              <w:t>) Plan</w:t>
            </w:r>
            <w:r w:rsidRPr="006D64A2">
              <w:rPr>
                <w:rFonts w:ascii="Aptos" w:hAnsi="Aptos" w:cstheme="minorHAnsi"/>
                <w:sz w:val="22"/>
                <w:szCs w:val="22"/>
              </w:rPr>
              <w:t>.</w:t>
            </w:r>
          </w:p>
          <w:p w14:paraId="05C39F58" w14:textId="6D3E4D9D" w:rsidR="00E46CF4" w:rsidRPr="006D64A2" w:rsidRDefault="00E46CF4">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 xml:space="preserve">Support the </w:t>
            </w:r>
            <w:r w:rsidR="00311156" w:rsidRPr="006D64A2">
              <w:rPr>
                <w:rFonts w:ascii="Aptos" w:hAnsi="Aptos" w:cstheme="minorHAnsi"/>
                <w:sz w:val="22"/>
                <w:szCs w:val="22"/>
              </w:rPr>
              <w:t>M</w:t>
            </w:r>
            <w:r w:rsidR="00137833" w:rsidRPr="006D64A2">
              <w:rPr>
                <w:rFonts w:ascii="Aptos" w:hAnsi="Aptos" w:cstheme="minorHAnsi"/>
                <w:sz w:val="22"/>
                <w:szCs w:val="22"/>
              </w:rPr>
              <w:t>arketing, Digital</w:t>
            </w:r>
            <w:r w:rsidR="002716D3">
              <w:rPr>
                <w:rFonts w:ascii="Aptos" w:hAnsi="Aptos" w:cstheme="minorHAnsi"/>
                <w:sz w:val="22"/>
                <w:szCs w:val="22"/>
              </w:rPr>
              <w:t>,</w:t>
            </w:r>
            <w:r w:rsidR="00311156" w:rsidRPr="006D64A2">
              <w:rPr>
                <w:rFonts w:ascii="Aptos" w:hAnsi="Aptos" w:cstheme="minorHAnsi"/>
                <w:sz w:val="22"/>
                <w:szCs w:val="22"/>
              </w:rPr>
              <w:t xml:space="preserve"> Op</w:t>
            </w:r>
            <w:r w:rsidR="002716D3">
              <w:rPr>
                <w:rFonts w:ascii="Aptos" w:hAnsi="Aptos" w:cstheme="minorHAnsi"/>
                <w:sz w:val="22"/>
                <w:szCs w:val="22"/>
              </w:rPr>
              <w:t>e</w:t>
            </w:r>
            <w:r w:rsidR="004D6BED">
              <w:rPr>
                <w:rFonts w:ascii="Aptos" w:hAnsi="Aptos" w:cstheme="minorHAnsi"/>
                <w:sz w:val="22"/>
                <w:szCs w:val="22"/>
              </w:rPr>
              <w:t>rations and Property</w:t>
            </w:r>
            <w:r w:rsidRPr="006D64A2">
              <w:rPr>
                <w:rFonts w:ascii="Aptos" w:hAnsi="Aptos" w:cstheme="minorHAnsi"/>
                <w:sz w:val="22"/>
                <w:szCs w:val="22"/>
              </w:rPr>
              <w:t xml:space="preserve"> Leadership team in defining the longer-term </w:t>
            </w:r>
            <w:r w:rsidR="00311156" w:rsidRPr="006D64A2">
              <w:rPr>
                <w:rFonts w:ascii="Aptos" w:hAnsi="Aptos" w:cstheme="minorHAnsi"/>
                <w:sz w:val="22"/>
                <w:szCs w:val="22"/>
              </w:rPr>
              <w:t>functional</w:t>
            </w:r>
            <w:r w:rsidRPr="006D64A2">
              <w:rPr>
                <w:rFonts w:ascii="Aptos" w:hAnsi="Aptos" w:cstheme="minorHAnsi"/>
                <w:sz w:val="22"/>
                <w:szCs w:val="22"/>
              </w:rPr>
              <w:t xml:space="preserve"> Strategy aligned to the overarching</w:t>
            </w:r>
            <w:r w:rsidR="00311156" w:rsidRPr="006D64A2">
              <w:rPr>
                <w:rFonts w:ascii="Aptos" w:hAnsi="Aptos" w:cstheme="minorHAnsi"/>
                <w:sz w:val="22"/>
                <w:szCs w:val="22"/>
              </w:rPr>
              <w:t xml:space="preserve"> </w:t>
            </w:r>
            <w:r w:rsidRPr="006D64A2">
              <w:rPr>
                <w:rFonts w:ascii="Aptos" w:hAnsi="Aptos" w:cstheme="minorHAnsi"/>
                <w:sz w:val="22"/>
                <w:szCs w:val="22"/>
              </w:rPr>
              <w:t xml:space="preserve">business strategy / </w:t>
            </w:r>
            <w:proofErr w:type="gramStart"/>
            <w:r w:rsidRPr="006D64A2">
              <w:rPr>
                <w:rFonts w:ascii="Aptos" w:hAnsi="Aptos" w:cstheme="minorHAnsi"/>
                <w:sz w:val="22"/>
                <w:szCs w:val="22"/>
              </w:rPr>
              <w:t>5 year</w:t>
            </w:r>
            <w:proofErr w:type="gramEnd"/>
            <w:r w:rsidRPr="006D64A2">
              <w:rPr>
                <w:rFonts w:ascii="Aptos" w:hAnsi="Aptos" w:cstheme="minorHAnsi"/>
                <w:sz w:val="22"/>
                <w:szCs w:val="22"/>
              </w:rPr>
              <w:t xml:space="preserve"> plan.</w:t>
            </w:r>
          </w:p>
          <w:p w14:paraId="5CD9701D" w14:textId="63779E02" w:rsidR="00E46CF4" w:rsidRPr="006D64A2" w:rsidRDefault="00E46CF4" w:rsidP="000C457A">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 xml:space="preserve">Ownership of the annual </w:t>
            </w:r>
            <w:r w:rsidR="000C457A" w:rsidRPr="006D64A2">
              <w:rPr>
                <w:rFonts w:ascii="Aptos" w:hAnsi="Aptos" w:cstheme="minorHAnsi"/>
                <w:sz w:val="22"/>
                <w:szCs w:val="22"/>
              </w:rPr>
              <w:t>functional projects</w:t>
            </w:r>
            <w:r w:rsidRPr="006D64A2">
              <w:rPr>
                <w:rFonts w:ascii="Aptos" w:hAnsi="Aptos" w:cstheme="minorHAnsi"/>
                <w:sz w:val="22"/>
                <w:szCs w:val="22"/>
              </w:rPr>
              <w:t xml:space="preserve"> plan, including providing updates and reporting of progress to stakeholders</w:t>
            </w:r>
            <w:r w:rsidR="000C457A" w:rsidRPr="006D64A2">
              <w:rPr>
                <w:rFonts w:ascii="Aptos" w:hAnsi="Aptos" w:cstheme="minorHAnsi"/>
                <w:sz w:val="22"/>
                <w:szCs w:val="22"/>
              </w:rPr>
              <w:t xml:space="preserve"> </w:t>
            </w:r>
            <w:r w:rsidRPr="006D64A2">
              <w:rPr>
                <w:rFonts w:ascii="Aptos" w:hAnsi="Aptos" w:cstheme="minorHAnsi"/>
                <w:sz w:val="22"/>
                <w:szCs w:val="22"/>
              </w:rPr>
              <w:t xml:space="preserve">within the business and </w:t>
            </w:r>
            <w:proofErr w:type="gramStart"/>
            <w:r w:rsidRPr="006D64A2">
              <w:rPr>
                <w:rFonts w:ascii="Aptos" w:hAnsi="Aptos" w:cstheme="minorHAnsi"/>
                <w:sz w:val="22"/>
                <w:szCs w:val="22"/>
              </w:rPr>
              <w:t>making adjustments</w:t>
            </w:r>
            <w:proofErr w:type="gramEnd"/>
            <w:r w:rsidRPr="006D64A2">
              <w:rPr>
                <w:rFonts w:ascii="Aptos" w:hAnsi="Aptos" w:cstheme="minorHAnsi"/>
                <w:sz w:val="22"/>
                <w:szCs w:val="22"/>
              </w:rPr>
              <w:t xml:space="preserve"> as necessary.</w:t>
            </w:r>
          </w:p>
          <w:p w14:paraId="7EB61172" w14:textId="6999C3DD" w:rsidR="00E46CF4" w:rsidRPr="006D64A2" w:rsidRDefault="00E46CF4">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 xml:space="preserve">Define and develop the framework for project management of projects and documentation within the </w:t>
            </w:r>
            <w:r w:rsidR="000C457A" w:rsidRPr="006D64A2">
              <w:rPr>
                <w:rFonts w:ascii="Aptos" w:hAnsi="Aptos" w:cstheme="minorHAnsi"/>
                <w:sz w:val="22"/>
                <w:szCs w:val="22"/>
              </w:rPr>
              <w:t>M</w:t>
            </w:r>
            <w:r w:rsidR="00137833" w:rsidRPr="006D64A2">
              <w:rPr>
                <w:rFonts w:ascii="Aptos" w:hAnsi="Aptos" w:cstheme="minorHAnsi"/>
                <w:sz w:val="22"/>
                <w:szCs w:val="22"/>
              </w:rPr>
              <w:t>arketing, Digital</w:t>
            </w:r>
            <w:r w:rsidR="004D6BED">
              <w:rPr>
                <w:rFonts w:ascii="Aptos" w:hAnsi="Aptos" w:cstheme="minorHAnsi"/>
                <w:sz w:val="22"/>
                <w:szCs w:val="22"/>
              </w:rPr>
              <w:t>,</w:t>
            </w:r>
            <w:r w:rsidR="000C457A" w:rsidRPr="006D64A2">
              <w:rPr>
                <w:rFonts w:ascii="Aptos" w:hAnsi="Aptos" w:cstheme="minorHAnsi"/>
                <w:sz w:val="22"/>
                <w:szCs w:val="22"/>
              </w:rPr>
              <w:t xml:space="preserve"> Op</w:t>
            </w:r>
            <w:r w:rsidR="004D6BED">
              <w:rPr>
                <w:rFonts w:ascii="Aptos" w:hAnsi="Aptos" w:cstheme="minorHAnsi"/>
                <w:sz w:val="22"/>
                <w:szCs w:val="22"/>
              </w:rPr>
              <w:t>eration</w:t>
            </w:r>
            <w:r w:rsidR="000C457A" w:rsidRPr="006D64A2">
              <w:rPr>
                <w:rFonts w:ascii="Aptos" w:hAnsi="Aptos" w:cstheme="minorHAnsi"/>
                <w:sz w:val="22"/>
                <w:szCs w:val="22"/>
              </w:rPr>
              <w:t>s</w:t>
            </w:r>
            <w:r w:rsidR="004D6BED">
              <w:rPr>
                <w:rFonts w:ascii="Aptos" w:hAnsi="Aptos" w:cstheme="minorHAnsi"/>
                <w:sz w:val="22"/>
                <w:szCs w:val="22"/>
              </w:rPr>
              <w:t xml:space="preserve"> and Property</w:t>
            </w:r>
            <w:r w:rsidR="000C457A" w:rsidRPr="006D64A2">
              <w:rPr>
                <w:rFonts w:ascii="Aptos" w:hAnsi="Aptos" w:cstheme="minorHAnsi"/>
                <w:sz w:val="22"/>
                <w:szCs w:val="22"/>
              </w:rPr>
              <w:t xml:space="preserve"> </w:t>
            </w:r>
            <w:r w:rsidRPr="006D64A2">
              <w:rPr>
                <w:rFonts w:ascii="Aptos" w:hAnsi="Aptos" w:cstheme="minorHAnsi"/>
                <w:sz w:val="22"/>
                <w:szCs w:val="22"/>
              </w:rPr>
              <w:t>team</w:t>
            </w:r>
            <w:r w:rsidR="004D6BED">
              <w:rPr>
                <w:rFonts w:ascii="Aptos" w:hAnsi="Aptos" w:cstheme="minorHAnsi"/>
                <w:sz w:val="22"/>
                <w:szCs w:val="22"/>
              </w:rPr>
              <w:t>s</w:t>
            </w:r>
            <w:r w:rsidRPr="006D64A2">
              <w:rPr>
                <w:rFonts w:ascii="Aptos" w:hAnsi="Aptos" w:cstheme="minorHAnsi"/>
                <w:sz w:val="22"/>
                <w:szCs w:val="22"/>
              </w:rPr>
              <w:t>; provision of training on the framework / project management skills as appropriate.</w:t>
            </w:r>
          </w:p>
          <w:p w14:paraId="01A52540" w14:textId="3A34A524" w:rsidR="00E46CF4" w:rsidRPr="006D64A2" w:rsidRDefault="00E46CF4" w:rsidP="000C457A">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Review and identification of continuous improvement activities, including streamlined workflows and best</w:t>
            </w:r>
            <w:r w:rsidR="000C457A" w:rsidRPr="006D64A2">
              <w:rPr>
                <w:rFonts w:ascii="Aptos" w:hAnsi="Aptos" w:cstheme="minorHAnsi"/>
                <w:sz w:val="22"/>
                <w:szCs w:val="22"/>
              </w:rPr>
              <w:t xml:space="preserve"> </w:t>
            </w:r>
            <w:r w:rsidRPr="006D64A2">
              <w:rPr>
                <w:rFonts w:ascii="Aptos" w:hAnsi="Aptos" w:cstheme="minorHAnsi"/>
                <w:sz w:val="22"/>
                <w:szCs w:val="22"/>
              </w:rPr>
              <w:t xml:space="preserve">practices that are aligned with </w:t>
            </w:r>
            <w:r w:rsidR="00425A4C" w:rsidRPr="006D64A2">
              <w:rPr>
                <w:rFonts w:ascii="Aptos" w:hAnsi="Aptos" w:cstheme="minorHAnsi"/>
                <w:sz w:val="22"/>
                <w:szCs w:val="22"/>
              </w:rPr>
              <w:t>functional</w:t>
            </w:r>
            <w:r w:rsidRPr="006D64A2">
              <w:rPr>
                <w:rFonts w:ascii="Aptos" w:hAnsi="Aptos" w:cstheme="minorHAnsi"/>
                <w:sz w:val="22"/>
                <w:szCs w:val="22"/>
              </w:rPr>
              <w:t xml:space="preserve"> and wider business strategy.</w:t>
            </w:r>
          </w:p>
          <w:p w14:paraId="19B1F3DB" w14:textId="66B5CC96" w:rsidR="006E2E92" w:rsidRPr="006D64A2" w:rsidRDefault="006D64A2" w:rsidP="000C457A">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Communicating with senior leadership, project managers, and partners to provide progress updates, reports, and strategic guidance.</w:t>
            </w:r>
          </w:p>
          <w:p w14:paraId="152FA99D" w14:textId="442FC30F" w:rsidR="00E46CF4" w:rsidRPr="006D64A2" w:rsidRDefault="00E46CF4" w:rsidP="00425A4C">
            <w:pPr>
              <w:pStyle w:val="xmsonormal"/>
              <w:numPr>
                <w:ilvl w:val="0"/>
                <w:numId w:val="15"/>
              </w:numPr>
              <w:spacing w:before="0" w:beforeAutospacing="0" w:after="0" w:afterAutospacing="0"/>
              <w:ind w:left="714" w:hanging="357"/>
              <w:jc w:val="both"/>
              <w:rPr>
                <w:rFonts w:ascii="Aptos" w:hAnsi="Aptos" w:cstheme="minorHAnsi"/>
                <w:sz w:val="22"/>
                <w:szCs w:val="22"/>
              </w:rPr>
            </w:pPr>
            <w:r w:rsidRPr="006D64A2">
              <w:rPr>
                <w:rFonts w:ascii="Aptos" w:hAnsi="Aptos" w:cstheme="minorHAnsi"/>
                <w:sz w:val="22"/>
                <w:szCs w:val="22"/>
              </w:rPr>
              <w:t xml:space="preserve">Identify any project interdependencies and risks / opportunities to delivery of wider </w:t>
            </w:r>
            <w:r w:rsidR="00425A4C" w:rsidRPr="006D64A2">
              <w:rPr>
                <w:rFonts w:ascii="Aptos" w:hAnsi="Aptos" w:cstheme="minorHAnsi"/>
                <w:sz w:val="22"/>
                <w:szCs w:val="22"/>
              </w:rPr>
              <w:t>functional</w:t>
            </w:r>
            <w:r w:rsidRPr="006D64A2">
              <w:rPr>
                <w:rFonts w:ascii="Aptos" w:hAnsi="Aptos" w:cstheme="minorHAnsi"/>
                <w:sz w:val="22"/>
                <w:szCs w:val="22"/>
              </w:rPr>
              <w:t xml:space="preserve"> plan ensuring</w:t>
            </w:r>
            <w:r w:rsidR="00425A4C" w:rsidRPr="006D64A2">
              <w:rPr>
                <w:rFonts w:ascii="Aptos" w:hAnsi="Aptos" w:cstheme="minorHAnsi"/>
                <w:sz w:val="22"/>
                <w:szCs w:val="22"/>
              </w:rPr>
              <w:t xml:space="preserve"> </w:t>
            </w:r>
            <w:r w:rsidRPr="006D64A2">
              <w:rPr>
                <w:rFonts w:ascii="Aptos" w:hAnsi="Aptos" w:cstheme="minorHAnsi"/>
                <w:sz w:val="22"/>
                <w:szCs w:val="22"/>
              </w:rPr>
              <w:t>projects are resourced accordingly.</w:t>
            </w:r>
          </w:p>
          <w:p w14:paraId="4712F6E6" w14:textId="608AB23E" w:rsidR="008502D6" w:rsidRPr="006D64A2" w:rsidRDefault="008502D6" w:rsidP="00425A4C">
            <w:pPr>
              <w:pStyle w:val="xmsonormal"/>
              <w:spacing w:before="0" w:beforeAutospacing="0" w:after="0" w:afterAutospacing="0"/>
              <w:ind w:left="714"/>
              <w:jc w:val="both"/>
              <w:rPr>
                <w:rFonts w:ascii="Aptos" w:hAnsi="Aptos"/>
                <w:color w:val="000000" w:themeColor="text1"/>
                <w:sz w:val="22"/>
                <w:szCs w:val="22"/>
              </w:rPr>
            </w:pP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5C95191E" w14:textId="3DC7AE79" w:rsidR="00C25328" w:rsidRPr="00013812" w:rsidRDefault="008A4482" w:rsidP="00DF5B67">
            <w:pPr>
              <w:pStyle w:val="BodyText"/>
              <w:suppressLineNumbers w:val="0"/>
              <w:tabs>
                <w:tab w:val="clear" w:pos="680"/>
                <w:tab w:val="clear" w:pos="9412"/>
              </w:tabs>
              <w:suppressAutoHyphens w:val="0"/>
              <w:spacing w:line="320" w:lineRule="exact"/>
              <w:rPr>
                <w:rFonts w:ascii="Aptos" w:eastAsiaTheme="minorHAnsi" w:hAnsi="Aptos" w:cstheme="minorHAnsi"/>
                <w:b/>
                <w:bCs/>
                <w:sz w:val="20"/>
              </w:rPr>
            </w:pPr>
            <w:r>
              <w:rPr>
                <w:rFonts w:ascii="Aptos" w:eastAsiaTheme="minorHAnsi" w:hAnsi="Aptos" w:cstheme="minorHAnsi"/>
                <w:b/>
                <w:bCs/>
                <w:sz w:val="20"/>
              </w:rPr>
              <w:t xml:space="preserve">n/a </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034567BA" w14:textId="10BA683E" w:rsidR="00CB7A5A" w:rsidRPr="006D64A2" w:rsidRDefault="008A4482" w:rsidP="007104D6">
            <w:pPr>
              <w:shd w:val="clear" w:color="auto" w:fill="FFFFFF"/>
              <w:jc w:val="both"/>
              <w:rPr>
                <w:rFonts w:ascii="Aptos" w:hAnsi="Aptos" w:cstheme="minorBidi"/>
                <w:sz w:val="22"/>
                <w:szCs w:val="22"/>
              </w:rPr>
            </w:pPr>
            <w:r w:rsidRPr="006D64A2">
              <w:rPr>
                <w:rFonts w:ascii="Aptos" w:hAnsi="Aptos" w:cstheme="minorBidi"/>
                <w:sz w:val="22"/>
                <w:szCs w:val="22"/>
              </w:rPr>
              <w:t xml:space="preserve">The role has </w:t>
            </w:r>
            <w:r w:rsidR="005E39D4" w:rsidRPr="006D64A2">
              <w:rPr>
                <w:rFonts w:ascii="Aptos" w:hAnsi="Aptos" w:cstheme="minorBidi"/>
                <w:sz w:val="22"/>
                <w:szCs w:val="22"/>
              </w:rPr>
              <w:t>considerable</w:t>
            </w:r>
            <w:r w:rsidRPr="006D64A2">
              <w:rPr>
                <w:rFonts w:ascii="Aptos" w:hAnsi="Aptos" w:cstheme="minorBidi"/>
                <w:sz w:val="22"/>
                <w:szCs w:val="22"/>
              </w:rPr>
              <w:t xml:space="preserve"> accountability for in</w:t>
            </w:r>
            <w:r w:rsidR="005E39D4" w:rsidRPr="006D64A2">
              <w:rPr>
                <w:rFonts w:ascii="Aptos" w:hAnsi="Aptos" w:cstheme="minorBidi"/>
                <w:sz w:val="22"/>
                <w:szCs w:val="22"/>
              </w:rPr>
              <w:t xml:space="preserve">putting and defining of the functional strategy from projects perspectives </w:t>
            </w:r>
            <w:r w:rsidR="006F3882" w:rsidRPr="006D64A2">
              <w:rPr>
                <w:rFonts w:ascii="Aptos" w:hAnsi="Aptos" w:cstheme="minorBidi"/>
                <w:sz w:val="22"/>
                <w:szCs w:val="22"/>
              </w:rPr>
              <w:t xml:space="preserve">by ensuring dependencies, risk and opportunities are proactively identified, planned for and resourced. </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7BC5A7F7" w14:textId="2597A64D" w:rsidR="3E25D8D6" w:rsidRPr="00DE1A5B"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72E4908A" w14:textId="77777777" w:rsidR="006D64A2" w:rsidRDefault="006D64A2" w:rsidP="007F4161">
            <w:pPr>
              <w:spacing w:line="320" w:lineRule="exact"/>
              <w:jc w:val="both"/>
              <w:rPr>
                <w:rFonts w:ascii="Aptos" w:hAnsi="Aptos" w:cs="Arial"/>
                <w:sz w:val="18"/>
                <w:szCs w:val="18"/>
              </w:rPr>
            </w:pPr>
          </w:p>
          <w:p w14:paraId="58EA8AAB" w14:textId="543CFA4A" w:rsidR="00C64022" w:rsidRPr="006D64A2" w:rsidRDefault="007F4161" w:rsidP="00DE1A5B">
            <w:pPr>
              <w:spacing w:line="320" w:lineRule="exact"/>
              <w:jc w:val="both"/>
              <w:rPr>
                <w:rFonts w:ascii="Aptos" w:hAnsi="Aptos" w:cs="Arial"/>
                <w:sz w:val="22"/>
                <w:szCs w:val="22"/>
              </w:rPr>
            </w:pPr>
            <w:proofErr w:type="gramStart"/>
            <w:r w:rsidRPr="006D64A2">
              <w:rPr>
                <w:rFonts w:ascii="Aptos" w:hAnsi="Aptos" w:cs="Arial"/>
                <w:sz w:val="22"/>
                <w:szCs w:val="22"/>
              </w:rPr>
              <w:t>The majority of</w:t>
            </w:r>
            <w:proofErr w:type="gramEnd"/>
            <w:r w:rsidRPr="006D64A2">
              <w:rPr>
                <w:rFonts w:ascii="Aptos" w:hAnsi="Aptos" w:cs="Arial"/>
                <w:sz w:val="22"/>
                <w:szCs w:val="22"/>
              </w:rPr>
              <w:t xml:space="preserve"> times the role is working with others within the </w:t>
            </w:r>
            <w:r w:rsidR="00F539BE" w:rsidRPr="006D64A2">
              <w:rPr>
                <w:rFonts w:ascii="Aptos" w:hAnsi="Aptos" w:cs="Arial"/>
                <w:sz w:val="22"/>
                <w:szCs w:val="22"/>
              </w:rPr>
              <w:t>Marketing, Digital</w:t>
            </w:r>
            <w:r w:rsidR="004D6BED">
              <w:rPr>
                <w:rFonts w:ascii="Aptos" w:hAnsi="Aptos" w:cs="Arial"/>
                <w:sz w:val="22"/>
                <w:szCs w:val="22"/>
              </w:rPr>
              <w:t>,</w:t>
            </w:r>
            <w:r w:rsidR="00F539BE" w:rsidRPr="006D64A2">
              <w:rPr>
                <w:rFonts w:ascii="Aptos" w:hAnsi="Aptos" w:cs="Arial"/>
                <w:sz w:val="22"/>
                <w:szCs w:val="22"/>
              </w:rPr>
              <w:t xml:space="preserve"> Op</w:t>
            </w:r>
            <w:r w:rsidR="004D6BED">
              <w:rPr>
                <w:rFonts w:ascii="Aptos" w:hAnsi="Aptos" w:cs="Arial"/>
                <w:sz w:val="22"/>
                <w:szCs w:val="22"/>
              </w:rPr>
              <w:t>eration</w:t>
            </w:r>
            <w:r w:rsidR="00F539BE" w:rsidRPr="006D64A2">
              <w:rPr>
                <w:rFonts w:ascii="Aptos" w:hAnsi="Aptos" w:cs="Arial"/>
                <w:sz w:val="22"/>
                <w:szCs w:val="22"/>
              </w:rPr>
              <w:t>s</w:t>
            </w:r>
            <w:r w:rsidR="004D6BED">
              <w:rPr>
                <w:rFonts w:ascii="Aptos" w:hAnsi="Aptos" w:cs="Arial"/>
                <w:sz w:val="22"/>
                <w:szCs w:val="22"/>
              </w:rPr>
              <w:t xml:space="preserve"> and Property</w:t>
            </w:r>
            <w:r w:rsidRPr="006D64A2">
              <w:rPr>
                <w:rFonts w:ascii="Aptos" w:hAnsi="Aptos" w:cs="Arial"/>
                <w:sz w:val="22"/>
                <w:szCs w:val="22"/>
              </w:rPr>
              <w:t xml:space="preserve"> team</w:t>
            </w:r>
            <w:r w:rsidR="00F539BE" w:rsidRPr="006D64A2">
              <w:rPr>
                <w:rFonts w:ascii="Aptos" w:hAnsi="Aptos" w:cs="Arial"/>
                <w:sz w:val="22"/>
                <w:szCs w:val="22"/>
              </w:rPr>
              <w:t>s</w:t>
            </w:r>
            <w:r w:rsidRPr="006D64A2">
              <w:rPr>
                <w:rFonts w:ascii="Aptos" w:hAnsi="Aptos" w:cs="Arial"/>
                <w:sz w:val="22"/>
                <w:szCs w:val="22"/>
              </w:rPr>
              <w:t>, however depending on the</w:t>
            </w:r>
            <w:r w:rsidR="009A7BF8">
              <w:rPr>
                <w:rFonts w:ascii="Aptos" w:hAnsi="Aptos" w:cs="Arial"/>
                <w:sz w:val="22"/>
                <w:szCs w:val="22"/>
              </w:rPr>
              <w:t xml:space="preserve"> </w:t>
            </w:r>
            <w:r w:rsidRPr="006D64A2">
              <w:rPr>
                <w:rFonts w:ascii="Aptos" w:hAnsi="Aptos" w:cs="Arial"/>
                <w:sz w:val="22"/>
                <w:szCs w:val="22"/>
              </w:rPr>
              <w:t xml:space="preserve">project being delivered this could also include most areas of the business including the </w:t>
            </w:r>
            <w:r w:rsidR="00F539BE" w:rsidRPr="006D64A2">
              <w:rPr>
                <w:rFonts w:ascii="Aptos" w:hAnsi="Aptos" w:cs="Arial"/>
                <w:sz w:val="22"/>
                <w:szCs w:val="22"/>
              </w:rPr>
              <w:t>I</w:t>
            </w:r>
            <w:r w:rsidR="00795EB2" w:rsidRPr="006D64A2">
              <w:rPr>
                <w:rFonts w:ascii="Aptos" w:hAnsi="Aptos" w:cs="Arial"/>
                <w:sz w:val="22"/>
                <w:szCs w:val="22"/>
              </w:rPr>
              <w:t>T</w:t>
            </w:r>
            <w:r w:rsidR="00F539BE" w:rsidRPr="006D64A2">
              <w:rPr>
                <w:rFonts w:ascii="Aptos" w:hAnsi="Aptos" w:cs="Arial"/>
                <w:sz w:val="22"/>
                <w:szCs w:val="22"/>
              </w:rPr>
              <w:t>, Finance</w:t>
            </w:r>
            <w:r w:rsidR="00795EB2" w:rsidRPr="006D64A2">
              <w:rPr>
                <w:rFonts w:ascii="Aptos" w:hAnsi="Aptos" w:cs="Arial"/>
                <w:sz w:val="22"/>
                <w:szCs w:val="22"/>
              </w:rPr>
              <w:t>, People</w:t>
            </w:r>
            <w:r w:rsidR="00F539BE" w:rsidRPr="006D64A2">
              <w:rPr>
                <w:rFonts w:ascii="Aptos" w:hAnsi="Aptos" w:cs="Arial"/>
                <w:sz w:val="22"/>
                <w:szCs w:val="22"/>
              </w:rPr>
              <w:t xml:space="preserve"> and </w:t>
            </w:r>
            <w:r w:rsidRPr="006D64A2">
              <w:rPr>
                <w:rFonts w:ascii="Aptos" w:hAnsi="Aptos" w:cs="Arial"/>
                <w:sz w:val="22"/>
                <w:szCs w:val="22"/>
              </w:rPr>
              <w:t xml:space="preserve">Supply </w:t>
            </w:r>
            <w:r w:rsidR="00F539BE" w:rsidRPr="006D64A2">
              <w:rPr>
                <w:rFonts w:ascii="Aptos" w:hAnsi="Aptos" w:cs="Arial"/>
                <w:sz w:val="22"/>
                <w:szCs w:val="22"/>
              </w:rPr>
              <w:t>C</w:t>
            </w:r>
            <w:r w:rsidRPr="006D64A2">
              <w:rPr>
                <w:rFonts w:ascii="Aptos" w:hAnsi="Aptos" w:cs="Arial"/>
                <w:sz w:val="22"/>
                <w:szCs w:val="22"/>
              </w:rPr>
              <w:t xml:space="preserve">hain </w:t>
            </w:r>
            <w:r w:rsidR="00795EB2" w:rsidRPr="006D64A2">
              <w:rPr>
                <w:rFonts w:ascii="Aptos" w:hAnsi="Aptos" w:cs="Arial"/>
                <w:sz w:val="22"/>
                <w:szCs w:val="22"/>
              </w:rPr>
              <w:t xml:space="preserve">teams, </w:t>
            </w:r>
            <w:proofErr w:type="gramStart"/>
            <w:r w:rsidRPr="006D64A2">
              <w:rPr>
                <w:rFonts w:ascii="Aptos" w:hAnsi="Aptos" w:cs="Arial"/>
                <w:sz w:val="22"/>
                <w:szCs w:val="22"/>
              </w:rPr>
              <w:t>and</w:t>
            </w:r>
            <w:r w:rsidR="00F539BE" w:rsidRPr="006D64A2">
              <w:rPr>
                <w:rFonts w:ascii="Aptos" w:hAnsi="Aptos" w:cs="Arial"/>
                <w:sz w:val="22"/>
                <w:szCs w:val="22"/>
              </w:rPr>
              <w:t xml:space="preserve"> </w:t>
            </w:r>
            <w:r w:rsidRPr="006D64A2">
              <w:rPr>
                <w:rFonts w:ascii="Aptos" w:hAnsi="Aptos" w:cs="Arial"/>
                <w:sz w:val="22"/>
                <w:szCs w:val="22"/>
              </w:rPr>
              <w:t>also</w:t>
            </w:r>
            <w:proofErr w:type="gramEnd"/>
            <w:r w:rsidRPr="006D64A2">
              <w:rPr>
                <w:rFonts w:ascii="Aptos" w:hAnsi="Aptos" w:cs="Arial"/>
                <w:sz w:val="22"/>
                <w:szCs w:val="22"/>
              </w:rPr>
              <w:t xml:space="preserve"> working with 3rd parties. </w:t>
            </w:r>
            <w:r w:rsidR="003566FF" w:rsidRPr="006D64A2">
              <w:rPr>
                <w:rFonts w:ascii="Aptos" w:hAnsi="Aptos" w:cs="Arial"/>
                <w:sz w:val="22"/>
                <w:szCs w:val="22"/>
              </w:rPr>
              <w:t xml:space="preserve">The role holder will require to </w:t>
            </w:r>
            <w:r w:rsidRPr="006D64A2">
              <w:rPr>
                <w:rFonts w:ascii="Aptos" w:hAnsi="Aptos" w:cs="Arial"/>
                <w:sz w:val="22"/>
                <w:szCs w:val="22"/>
              </w:rPr>
              <w:t xml:space="preserve">knowledge of the business </w:t>
            </w:r>
            <w:r w:rsidR="001F31B5" w:rsidRPr="006D64A2">
              <w:rPr>
                <w:rFonts w:ascii="Aptos" w:hAnsi="Aptos" w:cs="Arial"/>
                <w:sz w:val="22"/>
                <w:szCs w:val="22"/>
              </w:rPr>
              <w:t>to</w:t>
            </w:r>
            <w:r w:rsidRPr="006D64A2">
              <w:rPr>
                <w:rFonts w:ascii="Aptos" w:hAnsi="Aptos" w:cs="Arial"/>
                <w:sz w:val="22"/>
                <w:szCs w:val="22"/>
              </w:rPr>
              <w:t xml:space="preserve"> identif</w:t>
            </w:r>
            <w:r w:rsidR="001F31B5" w:rsidRPr="006D64A2">
              <w:rPr>
                <w:rFonts w:ascii="Aptos" w:hAnsi="Aptos" w:cs="Arial"/>
                <w:sz w:val="22"/>
                <w:szCs w:val="22"/>
              </w:rPr>
              <w:t xml:space="preserve">y </w:t>
            </w:r>
            <w:r w:rsidRPr="006D64A2">
              <w:rPr>
                <w:rFonts w:ascii="Aptos" w:hAnsi="Aptos" w:cs="Arial"/>
                <w:sz w:val="22"/>
                <w:szCs w:val="22"/>
              </w:rPr>
              <w:t>and work with project stakeholders within the business</w:t>
            </w:r>
            <w:r w:rsidR="001F31B5" w:rsidRPr="006D64A2">
              <w:rPr>
                <w:rFonts w:ascii="Aptos" w:hAnsi="Aptos" w:cs="Arial"/>
                <w:sz w:val="22"/>
                <w:szCs w:val="22"/>
              </w:rPr>
              <w:t xml:space="preserve"> and to correctly identify and ass</w:t>
            </w:r>
            <w:r w:rsidR="00BB0C4E" w:rsidRPr="006D64A2">
              <w:rPr>
                <w:rFonts w:ascii="Aptos" w:hAnsi="Aptos" w:cs="Arial"/>
                <w:sz w:val="22"/>
                <w:szCs w:val="22"/>
              </w:rPr>
              <w:t>e</w:t>
            </w:r>
            <w:r w:rsidR="00616682">
              <w:rPr>
                <w:rFonts w:ascii="Aptos" w:hAnsi="Aptos" w:cs="Arial"/>
                <w:sz w:val="22"/>
                <w:szCs w:val="22"/>
              </w:rPr>
              <w:t>s</w:t>
            </w:r>
            <w:r w:rsidR="00BB0C4E" w:rsidRPr="006D64A2">
              <w:rPr>
                <w:rFonts w:ascii="Aptos" w:hAnsi="Aptos" w:cs="Arial"/>
                <w:sz w:val="22"/>
                <w:szCs w:val="22"/>
              </w:rPr>
              <w:t>s opportunities, risks and dependencies</w:t>
            </w:r>
            <w:r w:rsidRPr="006D64A2">
              <w:rPr>
                <w:rFonts w:ascii="Aptos" w:hAnsi="Aptos" w:cs="Arial"/>
                <w:sz w:val="22"/>
                <w:szCs w:val="22"/>
              </w:rPr>
              <w:t>.</w:t>
            </w:r>
            <w:r w:rsidR="002C54D0" w:rsidRPr="006D64A2">
              <w:rPr>
                <w:rFonts w:ascii="Aptos" w:hAnsi="Aptos" w:cs="Arial"/>
                <w:sz w:val="22"/>
                <w:szCs w:val="22"/>
              </w:rPr>
              <w:t xml:space="preserve"> The role holder will also need to have a good understanding of the overarching business </w:t>
            </w:r>
            <w:r w:rsidR="001028A1" w:rsidRPr="006D64A2">
              <w:rPr>
                <w:rFonts w:ascii="Aptos" w:hAnsi="Aptos" w:cs="Arial"/>
                <w:sz w:val="22"/>
                <w:szCs w:val="22"/>
              </w:rPr>
              <w:t>strategy</w:t>
            </w:r>
            <w:r w:rsidR="009E5005">
              <w:rPr>
                <w:rFonts w:ascii="Aptos" w:hAnsi="Aptos" w:cs="Arial"/>
                <w:sz w:val="22"/>
                <w:szCs w:val="22"/>
              </w:rPr>
              <w:t xml:space="preserve">, our </w:t>
            </w:r>
            <w:r w:rsidR="00CE7AF6" w:rsidRPr="00CE7AF6">
              <w:rPr>
                <w:rFonts w:ascii="Aptos" w:hAnsi="Aptos" w:cs="Arial"/>
                <w:sz w:val="22"/>
                <w:szCs w:val="22"/>
                <w:highlight w:val="yellow"/>
              </w:rPr>
              <w:t xml:space="preserve">brand </w:t>
            </w:r>
            <w:r w:rsidR="00D91090">
              <w:rPr>
                <w:rFonts w:ascii="Aptos" w:hAnsi="Aptos" w:cs="Arial"/>
                <w:sz w:val="22"/>
                <w:szCs w:val="22"/>
                <w:highlight w:val="yellow"/>
              </w:rPr>
              <w:t xml:space="preserve">identity </w:t>
            </w:r>
            <w:r w:rsidR="00CE7AF6" w:rsidRPr="00CE7AF6">
              <w:rPr>
                <w:rFonts w:ascii="Aptos" w:hAnsi="Aptos" w:cs="Arial"/>
                <w:sz w:val="22"/>
                <w:szCs w:val="22"/>
                <w:highlight w:val="yellow"/>
              </w:rPr>
              <w:t>principles</w:t>
            </w:r>
            <w:r w:rsidR="002C54D0" w:rsidRPr="006D64A2">
              <w:rPr>
                <w:rFonts w:ascii="Aptos" w:hAnsi="Aptos" w:cs="Arial"/>
                <w:sz w:val="22"/>
                <w:szCs w:val="22"/>
              </w:rPr>
              <w:t xml:space="preserve"> </w:t>
            </w:r>
            <w:r w:rsidR="001028A1" w:rsidRPr="006D64A2">
              <w:rPr>
                <w:rFonts w:ascii="Aptos" w:hAnsi="Aptos" w:cs="Arial"/>
                <w:sz w:val="22"/>
                <w:szCs w:val="22"/>
              </w:rPr>
              <w:t>to ensure alignment of the Project Plan with the wider business goals and priorities.</w:t>
            </w:r>
          </w:p>
          <w:p w14:paraId="45A83E72" w14:textId="24149374" w:rsidR="33D4DE19" w:rsidRPr="00DE1A5B" w:rsidRDefault="33D4DE19" w:rsidP="008502D6">
            <w:pPr>
              <w:rPr>
                <w:rFonts w:ascii="Aptos" w:hAnsi="Aptos" w:cs="Arial"/>
                <w:b/>
                <w:bCs/>
                <w:sz w:val="22"/>
                <w:szCs w:val="22"/>
              </w:rPr>
            </w:pP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proofErr w:type="gramStart"/>
            <w:r w:rsidRPr="00DE1A5B">
              <w:rPr>
                <w:rFonts w:ascii="Aptos" w:hAnsi="Aptos" w:cs="Arial"/>
                <w:color w:val="808080" w:themeColor="background1" w:themeShade="80"/>
                <w:sz w:val="20"/>
                <w:szCs w:val="20"/>
              </w:rPr>
              <w:t>on a daily basis</w:t>
            </w:r>
            <w:proofErr w:type="gramEnd"/>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DE1A5B" w:rsidRDefault="00D13F88" w:rsidP="00CB7A5A">
            <w:pPr>
              <w:autoSpaceDE w:val="0"/>
              <w:autoSpaceDN w:val="0"/>
              <w:adjustRightInd w:val="0"/>
              <w:spacing w:line="276" w:lineRule="auto"/>
              <w:ind w:left="45"/>
              <w:rPr>
                <w:rFonts w:ascii="Aptos" w:hAnsi="Aptos" w:cstheme="minorHAnsi"/>
                <w:sz w:val="22"/>
                <w:szCs w:val="22"/>
              </w:rPr>
            </w:pPr>
          </w:p>
          <w:p w14:paraId="4CCE4C5B" w14:textId="49B6CEC7" w:rsidR="00CB7A5A" w:rsidRPr="00DE1A5B" w:rsidRDefault="0000393E" w:rsidP="00CB7A5A">
            <w:pPr>
              <w:autoSpaceDE w:val="0"/>
              <w:autoSpaceDN w:val="0"/>
              <w:adjustRightInd w:val="0"/>
              <w:spacing w:line="276" w:lineRule="auto"/>
              <w:ind w:left="45"/>
              <w:rPr>
                <w:rFonts w:ascii="Aptos" w:hAnsi="Aptos" w:cstheme="minorHAnsi"/>
                <w:sz w:val="22"/>
                <w:szCs w:val="22"/>
              </w:rPr>
            </w:pPr>
            <w:r>
              <w:rPr>
                <w:rFonts w:ascii="Aptos" w:hAnsi="Aptos" w:cstheme="minorHAnsi"/>
                <w:sz w:val="22"/>
                <w:szCs w:val="22"/>
              </w:rPr>
              <w:t xml:space="preserve">Using </w:t>
            </w:r>
            <w:r w:rsidR="00FD15C4">
              <w:rPr>
                <w:rFonts w:ascii="Aptos" w:hAnsi="Aptos" w:cstheme="minorHAnsi"/>
                <w:sz w:val="22"/>
                <w:szCs w:val="22"/>
              </w:rPr>
              <w:t xml:space="preserve">pragmatic and common-sense approach as well as </w:t>
            </w:r>
            <w:r w:rsidR="00F72764">
              <w:rPr>
                <w:rFonts w:ascii="Aptos" w:hAnsi="Aptos" w:cstheme="minorHAnsi"/>
                <w:sz w:val="22"/>
                <w:szCs w:val="22"/>
              </w:rPr>
              <w:t xml:space="preserve">wider business knowledge and </w:t>
            </w:r>
            <w:r>
              <w:rPr>
                <w:rFonts w:ascii="Aptos" w:hAnsi="Aptos" w:cstheme="minorHAnsi"/>
                <w:sz w:val="22"/>
                <w:szCs w:val="22"/>
              </w:rPr>
              <w:t xml:space="preserve">project management principles and frameworks to </w:t>
            </w:r>
            <w:r w:rsidR="00FD15C4">
              <w:rPr>
                <w:rFonts w:ascii="Aptos" w:hAnsi="Aptos" w:cstheme="minorHAnsi"/>
                <w:sz w:val="22"/>
                <w:szCs w:val="22"/>
              </w:rPr>
              <w:t xml:space="preserve">identify, assess and mitigate the risks. </w:t>
            </w: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3E00485A"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17B811BF" w14:textId="7F9864A0" w:rsidR="00D74264" w:rsidRPr="00DE1A5B" w:rsidRDefault="00DD5DAE" w:rsidP="005108B4">
            <w:pPr>
              <w:pStyle w:val="xmsonormal"/>
              <w:spacing w:before="0" w:beforeAutospacing="0" w:after="0" w:afterAutospacing="0"/>
              <w:jc w:val="both"/>
              <w:rPr>
                <w:rFonts w:ascii="Aptos" w:hAnsi="Aptos" w:cstheme="minorBidi"/>
                <w:sz w:val="22"/>
                <w:szCs w:val="22"/>
              </w:rPr>
            </w:pPr>
            <w:r>
              <w:rPr>
                <w:rFonts w:ascii="Aptos" w:hAnsi="Aptos" w:cstheme="minorBidi"/>
                <w:sz w:val="22"/>
                <w:szCs w:val="22"/>
              </w:rPr>
              <w:t xml:space="preserve">The role holder makes decisions within the broader business guidelines and procedures. </w:t>
            </w:r>
            <w:r w:rsidR="004C5AEF">
              <w:rPr>
                <w:rFonts w:ascii="Aptos" w:hAnsi="Aptos" w:cstheme="minorBidi"/>
                <w:sz w:val="22"/>
                <w:szCs w:val="22"/>
              </w:rPr>
              <w:t xml:space="preserve">Decisions on key project deliverables/milestones and make in liaison and with approval of </w:t>
            </w:r>
            <w:r>
              <w:rPr>
                <w:rFonts w:ascii="Aptos" w:hAnsi="Aptos" w:cstheme="minorBidi"/>
                <w:sz w:val="22"/>
                <w:szCs w:val="22"/>
              </w:rPr>
              <w:t xml:space="preserve">senior stakeholders / project sponsors.  </w:t>
            </w: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proofErr w:type="gramStart"/>
            <w:r w:rsidRPr="00DE1A5B">
              <w:rPr>
                <w:rFonts w:ascii="Aptos" w:hAnsi="Aptos" w:cs="Arial"/>
                <w:color w:val="808080" w:themeColor="background1" w:themeShade="80"/>
                <w:sz w:val="20"/>
                <w:szCs w:val="18"/>
              </w:rPr>
              <w:t>factual information</w:t>
            </w:r>
            <w:proofErr w:type="gramEnd"/>
            <w:r w:rsidRPr="00DE1A5B">
              <w:rPr>
                <w:rFonts w:ascii="Aptos" w:hAnsi="Aptos" w:cs="Arial"/>
                <w:color w:val="808080" w:themeColor="background1" w:themeShade="80"/>
                <w:sz w:val="20"/>
                <w:szCs w:val="18"/>
              </w:rPr>
              <w:t>, or are influencing or negotiation skills required as an essential requirement of the role?</w:t>
            </w:r>
          </w:p>
          <w:p w14:paraId="38A261C8"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2943BD96" w14:textId="6ADBCB14" w:rsidR="00DF5C59" w:rsidRPr="006D64A2" w:rsidRDefault="00DF5C59" w:rsidP="00DF5C59">
            <w:pPr>
              <w:shd w:val="clear" w:color="auto" w:fill="FFFFFF"/>
              <w:jc w:val="both"/>
              <w:rPr>
                <w:rFonts w:ascii="Aptos" w:hAnsi="Aptos"/>
                <w:color w:val="000000" w:themeColor="text1"/>
                <w:sz w:val="22"/>
                <w:szCs w:val="22"/>
              </w:rPr>
            </w:pPr>
            <w:r w:rsidRPr="006D64A2">
              <w:rPr>
                <w:rFonts w:ascii="Aptos" w:hAnsi="Aptos"/>
                <w:color w:val="000000" w:themeColor="text1"/>
                <w:sz w:val="22"/>
                <w:szCs w:val="22"/>
              </w:rPr>
              <w:t>Influencing and negotiation skills are essential to the role, as well as excellent all-round communication skills with all levels of stakeholders. Clear written, oral and presentation skills are required to communicate</w:t>
            </w:r>
            <w:r w:rsidR="00926F16" w:rsidRPr="006D64A2">
              <w:rPr>
                <w:rFonts w:ascii="Aptos" w:hAnsi="Aptos"/>
                <w:color w:val="000000" w:themeColor="text1"/>
                <w:sz w:val="22"/>
                <w:szCs w:val="22"/>
              </w:rPr>
              <w:t xml:space="preserve"> </w:t>
            </w:r>
            <w:r w:rsidRPr="006D64A2">
              <w:rPr>
                <w:rFonts w:ascii="Aptos" w:hAnsi="Aptos"/>
                <w:color w:val="000000" w:themeColor="text1"/>
                <w:sz w:val="22"/>
                <w:szCs w:val="22"/>
              </w:rPr>
              <w:t xml:space="preserve">the </w:t>
            </w:r>
            <w:r w:rsidR="00926F16" w:rsidRPr="006D64A2">
              <w:rPr>
                <w:rFonts w:ascii="Aptos" w:hAnsi="Aptos"/>
                <w:color w:val="000000" w:themeColor="text1"/>
                <w:sz w:val="22"/>
                <w:szCs w:val="22"/>
              </w:rPr>
              <w:t>Programme</w:t>
            </w:r>
            <w:r w:rsidRPr="006D64A2">
              <w:rPr>
                <w:rFonts w:ascii="Aptos" w:hAnsi="Aptos"/>
                <w:color w:val="000000" w:themeColor="text1"/>
                <w:sz w:val="22"/>
                <w:szCs w:val="22"/>
              </w:rPr>
              <w:t xml:space="preserve"> and associated projects.</w:t>
            </w:r>
          </w:p>
          <w:p w14:paraId="33B0D437" w14:textId="43D4D1D5" w:rsidR="00D74264" w:rsidRPr="00603942" w:rsidRDefault="00D74264" w:rsidP="00603942">
            <w:pPr>
              <w:shd w:val="clear" w:color="auto" w:fill="FFFFFF"/>
              <w:jc w:val="both"/>
              <w:rPr>
                <w:rFonts w:ascii="Aptos" w:hAnsi="Aptos"/>
                <w:color w:val="000000" w:themeColor="text1"/>
                <w:sz w:val="20"/>
                <w:szCs w:val="20"/>
              </w:rPr>
            </w:pP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Default="002F1BB0" w:rsidP="002F1BB0">
            <w:pPr>
              <w:shd w:val="clear" w:color="auto" w:fill="FFFFFF"/>
              <w:jc w:val="both"/>
              <w:rPr>
                <w:rFonts w:ascii="Aptos" w:hAnsi="Aptos"/>
                <w:color w:val="000000" w:themeColor="text1"/>
                <w:sz w:val="20"/>
                <w:szCs w:val="20"/>
              </w:rPr>
            </w:pPr>
          </w:p>
          <w:p w14:paraId="343C98DB" w14:textId="02FE4341" w:rsidR="00053132" w:rsidRPr="006D64A2" w:rsidRDefault="00053132" w:rsidP="00603942">
            <w:pPr>
              <w:shd w:val="clear" w:color="auto" w:fill="FFFFFF"/>
              <w:jc w:val="both"/>
              <w:rPr>
                <w:rFonts w:ascii="Aptos" w:hAnsi="Aptos"/>
                <w:color w:val="000000" w:themeColor="text1"/>
                <w:sz w:val="22"/>
                <w:szCs w:val="22"/>
              </w:rPr>
            </w:pPr>
            <w:r w:rsidRPr="006D64A2">
              <w:rPr>
                <w:rFonts w:ascii="Aptos" w:hAnsi="Aptos"/>
                <w:color w:val="000000" w:themeColor="text1"/>
                <w:sz w:val="22"/>
                <w:szCs w:val="22"/>
              </w:rPr>
              <w:t>As part of the project management side of this role there is often an opportunity to contribute to change and process improvements as part of projects. This would often be in the form of internal team processes to streamline and improve the efficiency of the teams working within Marketing, Digital</w:t>
            </w:r>
            <w:r w:rsidR="00664658">
              <w:rPr>
                <w:rFonts w:ascii="Aptos" w:hAnsi="Aptos"/>
                <w:color w:val="000000" w:themeColor="text1"/>
                <w:sz w:val="22"/>
                <w:szCs w:val="22"/>
              </w:rPr>
              <w:t>,</w:t>
            </w:r>
            <w:r w:rsidRPr="006D64A2">
              <w:rPr>
                <w:rFonts w:ascii="Aptos" w:hAnsi="Aptos"/>
                <w:color w:val="000000" w:themeColor="text1"/>
                <w:sz w:val="22"/>
                <w:szCs w:val="22"/>
              </w:rPr>
              <w:t xml:space="preserve"> Op</w:t>
            </w:r>
            <w:r w:rsidR="00664658">
              <w:rPr>
                <w:rFonts w:ascii="Aptos" w:hAnsi="Aptos"/>
                <w:color w:val="000000" w:themeColor="text1"/>
                <w:sz w:val="22"/>
                <w:szCs w:val="22"/>
              </w:rPr>
              <w:t>eration</w:t>
            </w:r>
            <w:r w:rsidRPr="006D64A2">
              <w:rPr>
                <w:rFonts w:ascii="Aptos" w:hAnsi="Aptos"/>
                <w:color w:val="000000" w:themeColor="text1"/>
                <w:sz w:val="22"/>
                <w:szCs w:val="22"/>
              </w:rPr>
              <w:t>s</w:t>
            </w:r>
            <w:r w:rsidR="00664658">
              <w:rPr>
                <w:rFonts w:ascii="Aptos" w:hAnsi="Aptos"/>
                <w:color w:val="000000" w:themeColor="text1"/>
                <w:sz w:val="22"/>
                <w:szCs w:val="22"/>
              </w:rPr>
              <w:t xml:space="preserve"> and Property</w:t>
            </w:r>
            <w:r w:rsidRPr="006D64A2">
              <w:rPr>
                <w:rFonts w:ascii="Aptos" w:hAnsi="Aptos"/>
                <w:color w:val="000000" w:themeColor="text1"/>
                <w:sz w:val="22"/>
                <w:szCs w:val="22"/>
              </w:rPr>
              <w:t xml:space="preserve"> teams. </w:t>
            </w:r>
          </w:p>
          <w:p w14:paraId="1A108530" w14:textId="77777777" w:rsidR="00053132" w:rsidRPr="006D64A2" w:rsidRDefault="00053132" w:rsidP="00603942">
            <w:pPr>
              <w:shd w:val="clear" w:color="auto" w:fill="FFFFFF"/>
              <w:jc w:val="both"/>
              <w:rPr>
                <w:rFonts w:ascii="Aptos" w:hAnsi="Aptos"/>
                <w:color w:val="000000" w:themeColor="text1"/>
                <w:sz w:val="22"/>
                <w:szCs w:val="22"/>
              </w:rPr>
            </w:pPr>
          </w:p>
          <w:p w14:paraId="54A4531B" w14:textId="21E3789B" w:rsidR="00C43F50" w:rsidRPr="00603942" w:rsidRDefault="00053132" w:rsidP="00603942">
            <w:pPr>
              <w:shd w:val="clear" w:color="auto" w:fill="FFFFFF"/>
              <w:jc w:val="both"/>
              <w:rPr>
                <w:rFonts w:ascii="Aptos" w:hAnsi="Aptos"/>
                <w:color w:val="000000" w:themeColor="text1"/>
                <w:sz w:val="20"/>
                <w:szCs w:val="20"/>
              </w:rPr>
            </w:pPr>
            <w:r w:rsidRPr="006D64A2">
              <w:rPr>
                <w:rFonts w:ascii="Aptos" w:hAnsi="Aptos"/>
                <w:color w:val="000000" w:themeColor="text1"/>
                <w:sz w:val="22"/>
                <w:szCs w:val="22"/>
              </w:rPr>
              <w:t>One of the key areas of the role would be to define, document and deliver the programme and project management processes and procedures to the team for those working on projects. An ongoing improvements process should be followed, seeking feedback from those within the team responsible for delivering projects to assess the opportunity for process improvements to increase efficiencies within the delivery of projects</w:t>
            </w:r>
            <w:r w:rsidRPr="00053132">
              <w:rPr>
                <w:rFonts w:ascii="Aptos" w:hAnsi="Aptos"/>
                <w:color w:val="000000" w:themeColor="text1"/>
                <w:sz w:val="20"/>
                <w:szCs w:val="20"/>
              </w:rPr>
              <w:t>.</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0FC34928" w14:textId="77777777" w:rsidR="00E72FD1" w:rsidRPr="006D64A2" w:rsidRDefault="00E72FD1" w:rsidP="00657D33">
            <w:pPr>
              <w:pStyle w:val="NoSpacing"/>
              <w:numPr>
                <w:ilvl w:val="0"/>
                <w:numId w:val="17"/>
              </w:numPr>
              <w:rPr>
                <w:rFonts w:ascii="Aptos" w:eastAsiaTheme="minorHAnsi" w:hAnsi="Aptos" w:cstheme="minorHAnsi"/>
              </w:rPr>
            </w:pPr>
            <w:r w:rsidRPr="006D64A2">
              <w:rPr>
                <w:rFonts w:ascii="Aptos" w:eastAsiaTheme="minorHAnsi" w:hAnsi="Aptos" w:cstheme="minorHAnsi"/>
              </w:rPr>
              <w:t xml:space="preserve">Programme Management qualification – </w:t>
            </w:r>
            <w:proofErr w:type="spellStart"/>
            <w:r w:rsidRPr="006D64A2">
              <w:rPr>
                <w:rFonts w:ascii="Aptos" w:eastAsiaTheme="minorHAnsi" w:hAnsi="Aptos" w:cstheme="minorHAnsi"/>
              </w:rPr>
              <w:t>PgMP</w:t>
            </w:r>
            <w:proofErr w:type="spellEnd"/>
            <w:r w:rsidRPr="006D64A2">
              <w:rPr>
                <w:rFonts w:ascii="Aptos" w:eastAsiaTheme="minorHAnsi" w:hAnsi="Aptos" w:cstheme="minorHAnsi"/>
              </w:rPr>
              <w:t xml:space="preserve">, PMI, PMP </w:t>
            </w:r>
          </w:p>
          <w:p w14:paraId="3DA220B3" w14:textId="77777777" w:rsidR="00E72FD1" w:rsidRPr="006D64A2" w:rsidRDefault="00E72FD1" w:rsidP="00657D33">
            <w:pPr>
              <w:pStyle w:val="NoSpacing"/>
              <w:numPr>
                <w:ilvl w:val="0"/>
                <w:numId w:val="17"/>
              </w:numPr>
              <w:rPr>
                <w:rFonts w:ascii="Aptos" w:eastAsiaTheme="minorHAnsi" w:hAnsi="Aptos" w:cstheme="minorHAnsi"/>
              </w:rPr>
            </w:pPr>
            <w:r w:rsidRPr="006D64A2">
              <w:rPr>
                <w:rFonts w:ascii="Aptos" w:eastAsiaTheme="minorHAnsi" w:hAnsi="Aptos" w:cstheme="minorHAnsi"/>
              </w:rPr>
              <w:t xml:space="preserve">Project Management qualification – Prince2, PMP, MPM, Six Sigma </w:t>
            </w:r>
          </w:p>
          <w:p w14:paraId="12D91B31" w14:textId="51DA4551" w:rsidR="00657D33" w:rsidRPr="00603942" w:rsidRDefault="00E72FD1" w:rsidP="00657D33">
            <w:pPr>
              <w:pStyle w:val="NoSpacing"/>
              <w:numPr>
                <w:ilvl w:val="0"/>
                <w:numId w:val="17"/>
              </w:numPr>
              <w:rPr>
                <w:rFonts w:ascii="Aptos" w:eastAsiaTheme="minorHAnsi" w:hAnsi="Aptos" w:cstheme="minorHAnsi"/>
                <w:sz w:val="20"/>
                <w:szCs w:val="20"/>
              </w:rPr>
            </w:pPr>
            <w:r w:rsidRPr="006D64A2">
              <w:rPr>
                <w:rFonts w:ascii="Aptos" w:eastAsiaTheme="minorHAnsi" w:hAnsi="Aptos" w:cstheme="minorHAnsi"/>
              </w:rPr>
              <w:t>Degree educated</w:t>
            </w:r>
          </w:p>
          <w:p w14:paraId="03D7D1F9" w14:textId="05AAE98A" w:rsidR="008502D6" w:rsidRPr="00603942" w:rsidRDefault="008502D6" w:rsidP="00D926E4">
            <w:pPr>
              <w:spacing w:line="320" w:lineRule="exact"/>
              <w:rPr>
                <w:rFonts w:ascii="Aptos" w:eastAsiaTheme="minorHAnsi" w:hAnsi="Aptos" w:cstheme="minorHAnsi"/>
                <w:bCs/>
                <w:sz w:val="20"/>
                <w:szCs w:val="20"/>
              </w:rPr>
            </w:pP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613F2495" w14:textId="77777777" w:rsidR="002D0E72" w:rsidRPr="006D64A2" w:rsidRDefault="002D0E72" w:rsidP="00603942">
            <w:pPr>
              <w:pStyle w:val="NoSpacing"/>
              <w:numPr>
                <w:ilvl w:val="0"/>
                <w:numId w:val="17"/>
              </w:numPr>
              <w:rPr>
                <w:rFonts w:ascii="Aptos" w:eastAsiaTheme="minorHAnsi" w:hAnsi="Aptos" w:cstheme="minorHAnsi"/>
                <w:bCs/>
              </w:rPr>
            </w:pPr>
            <w:r w:rsidRPr="006D64A2">
              <w:rPr>
                <w:rFonts w:ascii="Aptos" w:eastAsiaTheme="minorHAnsi" w:hAnsi="Aptos" w:cstheme="minorHAnsi"/>
                <w:bCs/>
              </w:rPr>
              <w:t xml:space="preserve">Programme management </w:t>
            </w:r>
          </w:p>
          <w:p w14:paraId="06DF5577" w14:textId="77777777" w:rsidR="002D0E72" w:rsidRPr="006D64A2" w:rsidRDefault="002D0E72" w:rsidP="00603942">
            <w:pPr>
              <w:pStyle w:val="NoSpacing"/>
              <w:numPr>
                <w:ilvl w:val="0"/>
                <w:numId w:val="17"/>
              </w:numPr>
              <w:rPr>
                <w:rFonts w:ascii="Aptos" w:eastAsiaTheme="minorHAnsi" w:hAnsi="Aptos" w:cstheme="minorHAnsi"/>
                <w:bCs/>
              </w:rPr>
            </w:pPr>
            <w:r w:rsidRPr="006D64A2">
              <w:rPr>
                <w:rFonts w:ascii="Aptos" w:eastAsiaTheme="minorHAnsi" w:hAnsi="Aptos" w:cstheme="minorHAnsi"/>
                <w:bCs/>
              </w:rPr>
              <w:t>Project Management</w:t>
            </w:r>
          </w:p>
          <w:p w14:paraId="3403562D" w14:textId="4F784BE1" w:rsidR="008502D6" w:rsidRPr="00603942" w:rsidRDefault="002D0E72" w:rsidP="00603942">
            <w:pPr>
              <w:pStyle w:val="NoSpacing"/>
              <w:numPr>
                <w:ilvl w:val="0"/>
                <w:numId w:val="17"/>
              </w:numPr>
              <w:rPr>
                <w:rFonts w:ascii="Aptos" w:eastAsiaTheme="minorHAnsi" w:hAnsi="Aptos" w:cstheme="minorHAnsi"/>
                <w:bCs/>
                <w:sz w:val="20"/>
                <w:szCs w:val="20"/>
              </w:rPr>
            </w:pPr>
            <w:r w:rsidRPr="006D64A2">
              <w:rPr>
                <w:rFonts w:ascii="Aptos" w:eastAsiaTheme="minorHAnsi" w:hAnsi="Aptos" w:cstheme="minorHAnsi"/>
                <w:bCs/>
              </w:rPr>
              <w:t xml:space="preserve">Retail, Marketing &amp; Digital industry knowledge </w:t>
            </w:r>
            <w:r w:rsidR="00AE40C9" w:rsidRPr="006D64A2">
              <w:rPr>
                <w:rFonts w:ascii="Aptos" w:eastAsiaTheme="minorHAnsi" w:hAnsi="Aptos" w:cstheme="minorHAnsi"/>
                <w:bCs/>
              </w:rPr>
              <w:t>desirable but not essential</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71F11E08" w14:textId="77777777" w:rsidR="00AE40C9" w:rsidRPr="006D64A2" w:rsidRDefault="00AE40C9" w:rsidP="00603942">
            <w:pPr>
              <w:pStyle w:val="NoSpacing"/>
              <w:numPr>
                <w:ilvl w:val="0"/>
                <w:numId w:val="17"/>
              </w:numPr>
              <w:rPr>
                <w:rFonts w:ascii="Aptos" w:eastAsiaTheme="minorEastAsia" w:hAnsi="Aptos" w:cstheme="minorBidi"/>
                <w:color w:val="000000" w:themeColor="text1"/>
              </w:rPr>
            </w:pPr>
            <w:r w:rsidRPr="00AE40C9">
              <w:rPr>
                <w:rFonts w:ascii="Aptos" w:eastAsiaTheme="minorEastAsia" w:hAnsi="Aptos" w:cstheme="minorBidi"/>
                <w:color w:val="000000" w:themeColor="text1"/>
                <w:sz w:val="20"/>
                <w:szCs w:val="20"/>
              </w:rPr>
              <w:t>In</w:t>
            </w:r>
            <w:r w:rsidRPr="006D64A2">
              <w:rPr>
                <w:rFonts w:ascii="Aptos" w:eastAsiaTheme="minorEastAsia" w:hAnsi="Aptos" w:cstheme="minorBidi"/>
                <w:color w:val="000000" w:themeColor="text1"/>
              </w:rPr>
              <w:t xml:space="preserve">-depth knowledge of programme and project management methods and principles </w:t>
            </w:r>
          </w:p>
          <w:p w14:paraId="0981B6ED" w14:textId="03402775" w:rsidR="00AE40C9" w:rsidRPr="006D64A2" w:rsidRDefault="00AE40C9"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 xml:space="preserve">Exceptional leadership, organisational and interpersonal skills to form effective working relationships with diverse group of stakeholders </w:t>
            </w:r>
          </w:p>
          <w:p w14:paraId="3D1DB9E6" w14:textId="77777777" w:rsidR="00AE40C9" w:rsidRPr="006D64A2" w:rsidRDefault="00AE40C9"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 xml:space="preserve">In-depth understanding of performance evaluation principles </w:t>
            </w:r>
          </w:p>
          <w:p w14:paraId="08E079DD" w14:textId="1463E9ED" w:rsidR="00AE40C9" w:rsidRPr="006D64A2" w:rsidRDefault="00AE40C9"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Proficiency in various programme management software, including MS Office and MS Project.</w:t>
            </w:r>
          </w:p>
          <w:p w14:paraId="7A1F4F4E" w14:textId="5B07A641" w:rsidR="00AE40C9" w:rsidRPr="006D64A2" w:rsidRDefault="0008185D"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 xml:space="preserve">Influencing skills </w:t>
            </w:r>
          </w:p>
          <w:p w14:paraId="3662C549" w14:textId="77777777" w:rsidR="0008185D" w:rsidRPr="006D64A2" w:rsidRDefault="0008185D"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 xml:space="preserve">Analytical mindset </w:t>
            </w:r>
          </w:p>
          <w:p w14:paraId="4709F0C4" w14:textId="13FAF2A2" w:rsidR="0008185D" w:rsidRPr="006D64A2" w:rsidRDefault="0008185D"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Attention to detail</w:t>
            </w:r>
          </w:p>
          <w:p w14:paraId="7D506273" w14:textId="18C338BA" w:rsidR="0008185D" w:rsidRPr="006D64A2" w:rsidRDefault="0008185D" w:rsidP="00603942">
            <w:pPr>
              <w:pStyle w:val="NoSpacing"/>
              <w:numPr>
                <w:ilvl w:val="0"/>
                <w:numId w:val="17"/>
              </w:numPr>
              <w:rPr>
                <w:rFonts w:ascii="Aptos" w:eastAsiaTheme="minorEastAsia" w:hAnsi="Aptos" w:cstheme="minorBidi"/>
                <w:color w:val="000000" w:themeColor="text1"/>
              </w:rPr>
            </w:pPr>
            <w:r w:rsidRPr="006D64A2">
              <w:rPr>
                <w:rFonts w:ascii="Aptos" w:eastAsiaTheme="minorEastAsia" w:hAnsi="Aptos" w:cstheme="minorBidi"/>
                <w:color w:val="000000" w:themeColor="text1"/>
              </w:rPr>
              <w:t xml:space="preserve">Organisation and time management skills </w:t>
            </w:r>
          </w:p>
          <w:p w14:paraId="4DC844AC" w14:textId="1D3AE754" w:rsidR="008502D6" w:rsidRPr="00603942" w:rsidRDefault="00AE40C9" w:rsidP="00603942">
            <w:pPr>
              <w:pStyle w:val="NoSpacing"/>
              <w:numPr>
                <w:ilvl w:val="0"/>
                <w:numId w:val="17"/>
              </w:numPr>
              <w:rPr>
                <w:rFonts w:ascii="Aptos" w:eastAsiaTheme="minorEastAsia" w:hAnsi="Aptos" w:cstheme="minorBidi"/>
                <w:color w:val="000000" w:themeColor="text1"/>
                <w:sz w:val="20"/>
                <w:szCs w:val="20"/>
              </w:rPr>
            </w:pPr>
            <w:r w:rsidRPr="006D64A2">
              <w:rPr>
                <w:rFonts w:ascii="Aptos" w:eastAsiaTheme="minorEastAsia" w:hAnsi="Aptos" w:cstheme="minorBidi"/>
                <w:color w:val="000000" w:themeColor="text1"/>
              </w:rPr>
              <w:t>Excellent written and verbal communication skills</w:t>
            </w:r>
            <w:r w:rsidRPr="00AE40C9">
              <w:rPr>
                <w:rFonts w:ascii="Aptos" w:eastAsiaTheme="minorEastAsia" w:hAnsi="Aptos" w:cstheme="minorBidi"/>
                <w:color w:val="000000" w:themeColor="text1"/>
                <w:sz w:val="20"/>
                <w:szCs w:val="20"/>
              </w:rPr>
              <w:t xml:space="preserve"> </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3CAA" w14:textId="77777777" w:rsidR="0099075B" w:rsidRDefault="0099075B" w:rsidP="008232E0">
      <w:r>
        <w:separator/>
      </w:r>
    </w:p>
  </w:endnote>
  <w:endnote w:type="continuationSeparator" w:id="0">
    <w:p w14:paraId="0C26B8A1" w14:textId="77777777" w:rsidR="0099075B" w:rsidRDefault="0099075B" w:rsidP="008232E0">
      <w:r>
        <w:continuationSeparator/>
      </w:r>
    </w:p>
  </w:endnote>
  <w:endnote w:type="continuationNotice" w:id="1">
    <w:p w14:paraId="5A6D2E82" w14:textId="77777777" w:rsidR="0099075B" w:rsidRDefault="00990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FF58" w14:textId="77777777" w:rsidR="0099075B" w:rsidRDefault="0099075B" w:rsidP="008232E0">
      <w:r>
        <w:separator/>
      </w:r>
    </w:p>
  </w:footnote>
  <w:footnote w:type="continuationSeparator" w:id="0">
    <w:p w14:paraId="1791C72F" w14:textId="77777777" w:rsidR="0099075B" w:rsidRDefault="0099075B" w:rsidP="008232E0">
      <w:r>
        <w:continuationSeparator/>
      </w:r>
    </w:p>
  </w:footnote>
  <w:footnote w:type="continuationNotice" w:id="1">
    <w:p w14:paraId="79835C29" w14:textId="77777777" w:rsidR="0099075B" w:rsidRDefault="00990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3"/>
  </w:num>
  <w:num w:numId="2" w16cid:durableId="345834820">
    <w:abstractNumId w:val="7"/>
  </w:num>
  <w:num w:numId="3" w16cid:durableId="1217743165">
    <w:abstractNumId w:val="5"/>
  </w:num>
  <w:num w:numId="4" w16cid:durableId="238712958">
    <w:abstractNumId w:val="15"/>
  </w:num>
  <w:num w:numId="5" w16cid:durableId="1516070515">
    <w:abstractNumId w:val="3"/>
  </w:num>
  <w:num w:numId="6" w16cid:durableId="753433029">
    <w:abstractNumId w:val="14"/>
  </w:num>
  <w:num w:numId="7" w16cid:durableId="1536962336">
    <w:abstractNumId w:val="2"/>
  </w:num>
  <w:num w:numId="8" w16cid:durableId="1143621825">
    <w:abstractNumId w:val="12"/>
  </w:num>
  <w:num w:numId="9" w16cid:durableId="766390802">
    <w:abstractNumId w:val="4"/>
  </w:num>
  <w:num w:numId="10" w16cid:durableId="382413440">
    <w:abstractNumId w:val="0"/>
  </w:num>
  <w:num w:numId="11" w16cid:durableId="967323345">
    <w:abstractNumId w:val="9"/>
  </w:num>
  <w:num w:numId="12" w16cid:durableId="2132089451">
    <w:abstractNumId w:val="11"/>
  </w:num>
  <w:num w:numId="13" w16cid:durableId="2128962238">
    <w:abstractNumId w:val="16"/>
  </w:num>
  <w:num w:numId="14" w16cid:durableId="1804613433">
    <w:abstractNumId w:val="10"/>
  </w:num>
  <w:num w:numId="15" w16cid:durableId="776563169">
    <w:abstractNumId w:val="1"/>
  </w:num>
  <w:num w:numId="16" w16cid:durableId="824904971">
    <w:abstractNumId w:val="8"/>
  </w:num>
  <w:num w:numId="17" w16cid:durableId="171692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393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3132"/>
    <w:rsid w:val="00055873"/>
    <w:rsid w:val="00055D5D"/>
    <w:rsid w:val="000573B0"/>
    <w:rsid w:val="00057CD6"/>
    <w:rsid w:val="0006452A"/>
    <w:rsid w:val="000646E9"/>
    <w:rsid w:val="00065C2C"/>
    <w:rsid w:val="0006799B"/>
    <w:rsid w:val="00072E4F"/>
    <w:rsid w:val="0007638B"/>
    <w:rsid w:val="0008185D"/>
    <w:rsid w:val="00082995"/>
    <w:rsid w:val="0008756A"/>
    <w:rsid w:val="0008764C"/>
    <w:rsid w:val="00091E38"/>
    <w:rsid w:val="00092326"/>
    <w:rsid w:val="00096BB1"/>
    <w:rsid w:val="000974C7"/>
    <w:rsid w:val="000A19B4"/>
    <w:rsid w:val="000A7A82"/>
    <w:rsid w:val="000B3E4B"/>
    <w:rsid w:val="000B46F5"/>
    <w:rsid w:val="000B5401"/>
    <w:rsid w:val="000C457A"/>
    <w:rsid w:val="000C77F5"/>
    <w:rsid w:val="000D411F"/>
    <w:rsid w:val="000D7FD7"/>
    <w:rsid w:val="000E4811"/>
    <w:rsid w:val="000E4F26"/>
    <w:rsid w:val="000E63D4"/>
    <w:rsid w:val="000E7002"/>
    <w:rsid w:val="000F078D"/>
    <w:rsid w:val="001028A1"/>
    <w:rsid w:val="00103D3C"/>
    <w:rsid w:val="00106D9D"/>
    <w:rsid w:val="001070EE"/>
    <w:rsid w:val="00107F8E"/>
    <w:rsid w:val="0011089B"/>
    <w:rsid w:val="00111F1C"/>
    <w:rsid w:val="001142DA"/>
    <w:rsid w:val="00120AC6"/>
    <w:rsid w:val="00122F22"/>
    <w:rsid w:val="00125B32"/>
    <w:rsid w:val="00125D45"/>
    <w:rsid w:val="001271E7"/>
    <w:rsid w:val="001306F5"/>
    <w:rsid w:val="00135073"/>
    <w:rsid w:val="0013691E"/>
    <w:rsid w:val="00137304"/>
    <w:rsid w:val="00137833"/>
    <w:rsid w:val="0014152C"/>
    <w:rsid w:val="00143FFF"/>
    <w:rsid w:val="00144E90"/>
    <w:rsid w:val="00155791"/>
    <w:rsid w:val="00157D11"/>
    <w:rsid w:val="00164D5B"/>
    <w:rsid w:val="00166162"/>
    <w:rsid w:val="001666B9"/>
    <w:rsid w:val="00170A35"/>
    <w:rsid w:val="0017653B"/>
    <w:rsid w:val="00177A49"/>
    <w:rsid w:val="00182D2B"/>
    <w:rsid w:val="00183602"/>
    <w:rsid w:val="0018543E"/>
    <w:rsid w:val="00195F6A"/>
    <w:rsid w:val="00197BF0"/>
    <w:rsid w:val="001A1637"/>
    <w:rsid w:val="001A3243"/>
    <w:rsid w:val="001A7F1A"/>
    <w:rsid w:val="001C3898"/>
    <w:rsid w:val="001C57BC"/>
    <w:rsid w:val="001C6E5D"/>
    <w:rsid w:val="001D2E3E"/>
    <w:rsid w:val="001D5200"/>
    <w:rsid w:val="001E000A"/>
    <w:rsid w:val="001E142A"/>
    <w:rsid w:val="001E33E3"/>
    <w:rsid w:val="001E3729"/>
    <w:rsid w:val="001F31B5"/>
    <w:rsid w:val="001F39BC"/>
    <w:rsid w:val="001F7487"/>
    <w:rsid w:val="002037F7"/>
    <w:rsid w:val="00206BA3"/>
    <w:rsid w:val="0021233E"/>
    <w:rsid w:val="00215DD5"/>
    <w:rsid w:val="00222496"/>
    <w:rsid w:val="0022721A"/>
    <w:rsid w:val="00227A50"/>
    <w:rsid w:val="0023277B"/>
    <w:rsid w:val="00235DC0"/>
    <w:rsid w:val="00237E35"/>
    <w:rsid w:val="00247E6B"/>
    <w:rsid w:val="0025602A"/>
    <w:rsid w:val="00260677"/>
    <w:rsid w:val="00263BF1"/>
    <w:rsid w:val="00265D7D"/>
    <w:rsid w:val="00270765"/>
    <w:rsid w:val="00271139"/>
    <w:rsid w:val="002716D3"/>
    <w:rsid w:val="00281DB7"/>
    <w:rsid w:val="00282DFD"/>
    <w:rsid w:val="002921C2"/>
    <w:rsid w:val="0029498D"/>
    <w:rsid w:val="002A0161"/>
    <w:rsid w:val="002A1561"/>
    <w:rsid w:val="002A2C41"/>
    <w:rsid w:val="002B342B"/>
    <w:rsid w:val="002B3DDA"/>
    <w:rsid w:val="002B5A8B"/>
    <w:rsid w:val="002B6A6B"/>
    <w:rsid w:val="002C38F1"/>
    <w:rsid w:val="002C3FDA"/>
    <w:rsid w:val="002C54D0"/>
    <w:rsid w:val="002D0E72"/>
    <w:rsid w:val="002D2AFF"/>
    <w:rsid w:val="002D4E1B"/>
    <w:rsid w:val="002D4F0B"/>
    <w:rsid w:val="002E1399"/>
    <w:rsid w:val="002E61C8"/>
    <w:rsid w:val="002F1BB0"/>
    <w:rsid w:val="002F26B7"/>
    <w:rsid w:val="002F3C15"/>
    <w:rsid w:val="002F4141"/>
    <w:rsid w:val="00304190"/>
    <w:rsid w:val="00304B02"/>
    <w:rsid w:val="00311156"/>
    <w:rsid w:val="00311F80"/>
    <w:rsid w:val="0031721B"/>
    <w:rsid w:val="00320167"/>
    <w:rsid w:val="003216FA"/>
    <w:rsid w:val="00321AF5"/>
    <w:rsid w:val="00321BF0"/>
    <w:rsid w:val="0032432E"/>
    <w:rsid w:val="003253CC"/>
    <w:rsid w:val="00333DD9"/>
    <w:rsid w:val="0033635A"/>
    <w:rsid w:val="00343169"/>
    <w:rsid w:val="00343322"/>
    <w:rsid w:val="00343AD7"/>
    <w:rsid w:val="00344483"/>
    <w:rsid w:val="0034526C"/>
    <w:rsid w:val="003547EB"/>
    <w:rsid w:val="003566FF"/>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A6D47"/>
    <w:rsid w:val="003A6E5A"/>
    <w:rsid w:val="003B412F"/>
    <w:rsid w:val="003B5999"/>
    <w:rsid w:val="003B60A1"/>
    <w:rsid w:val="003C2C88"/>
    <w:rsid w:val="003D1936"/>
    <w:rsid w:val="003D3C3B"/>
    <w:rsid w:val="003D7F60"/>
    <w:rsid w:val="003E3942"/>
    <w:rsid w:val="003F1E24"/>
    <w:rsid w:val="003F30C3"/>
    <w:rsid w:val="003F63F9"/>
    <w:rsid w:val="003F7E11"/>
    <w:rsid w:val="004003B2"/>
    <w:rsid w:val="004016AE"/>
    <w:rsid w:val="00401834"/>
    <w:rsid w:val="0040251A"/>
    <w:rsid w:val="00402E54"/>
    <w:rsid w:val="00411C6F"/>
    <w:rsid w:val="00412E5B"/>
    <w:rsid w:val="00413125"/>
    <w:rsid w:val="0041534E"/>
    <w:rsid w:val="0042056A"/>
    <w:rsid w:val="004217D6"/>
    <w:rsid w:val="00425155"/>
    <w:rsid w:val="00425A4C"/>
    <w:rsid w:val="0042782F"/>
    <w:rsid w:val="00451D22"/>
    <w:rsid w:val="00452634"/>
    <w:rsid w:val="00457EC5"/>
    <w:rsid w:val="00470583"/>
    <w:rsid w:val="00471031"/>
    <w:rsid w:val="00472191"/>
    <w:rsid w:val="0047370D"/>
    <w:rsid w:val="00480D32"/>
    <w:rsid w:val="00483447"/>
    <w:rsid w:val="0049101D"/>
    <w:rsid w:val="004930BD"/>
    <w:rsid w:val="00493D8D"/>
    <w:rsid w:val="00495C0D"/>
    <w:rsid w:val="00495EA3"/>
    <w:rsid w:val="00495EA8"/>
    <w:rsid w:val="004A0D4A"/>
    <w:rsid w:val="004A0E51"/>
    <w:rsid w:val="004A559C"/>
    <w:rsid w:val="004A6197"/>
    <w:rsid w:val="004A6F7A"/>
    <w:rsid w:val="004B4CFF"/>
    <w:rsid w:val="004C48F2"/>
    <w:rsid w:val="004C5AEF"/>
    <w:rsid w:val="004C6C56"/>
    <w:rsid w:val="004D0E0F"/>
    <w:rsid w:val="004D3017"/>
    <w:rsid w:val="004D6BED"/>
    <w:rsid w:val="004D7AE5"/>
    <w:rsid w:val="004D7F7F"/>
    <w:rsid w:val="004E010C"/>
    <w:rsid w:val="004E1FB1"/>
    <w:rsid w:val="004E7714"/>
    <w:rsid w:val="004F008E"/>
    <w:rsid w:val="004F5ECB"/>
    <w:rsid w:val="005046E7"/>
    <w:rsid w:val="00507966"/>
    <w:rsid w:val="005108B4"/>
    <w:rsid w:val="00513339"/>
    <w:rsid w:val="00516742"/>
    <w:rsid w:val="00527F4F"/>
    <w:rsid w:val="005309F4"/>
    <w:rsid w:val="005368E9"/>
    <w:rsid w:val="00537A0D"/>
    <w:rsid w:val="0054172C"/>
    <w:rsid w:val="00554CCC"/>
    <w:rsid w:val="0055586C"/>
    <w:rsid w:val="005571A9"/>
    <w:rsid w:val="00557F2E"/>
    <w:rsid w:val="00557F4B"/>
    <w:rsid w:val="00565C99"/>
    <w:rsid w:val="0056706B"/>
    <w:rsid w:val="00567423"/>
    <w:rsid w:val="00567A53"/>
    <w:rsid w:val="00570647"/>
    <w:rsid w:val="00576972"/>
    <w:rsid w:val="00590C64"/>
    <w:rsid w:val="00591C46"/>
    <w:rsid w:val="005925C0"/>
    <w:rsid w:val="00596D39"/>
    <w:rsid w:val="005A2521"/>
    <w:rsid w:val="005B1EBC"/>
    <w:rsid w:val="005B372E"/>
    <w:rsid w:val="005C22FD"/>
    <w:rsid w:val="005C5783"/>
    <w:rsid w:val="005D139B"/>
    <w:rsid w:val="005D13FF"/>
    <w:rsid w:val="005D19D4"/>
    <w:rsid w:val="005D7210"/>
    <w:rsid w:val="005E17AC"/>
    <w:rsid w:val="005E39D4"/>
    <w:rsid w:val="005E6E45"/>
    <w:rsid w:val="005E7495"/>
    <w:rsid w:val="005F0AA2"/>
    <w:rsid w:val="005F0BB4"/>
    <w:rsid w:val="005F627A"/>
    <w:rsid w:val="005F6D2D"/>
    <w:rsid w:val="005F7A9D"/>
    <w:rsid w:val="00603372"/>
    <w:rsid w:val="00603777"/>
    <w:rsid w:val="00603942"/>
    <w:rsid w:val="0060496F"/>
    <w:rsid w:val="00605439"/>
    <w:rsid w:val="00607D27"/>
    <w:rsid w:val="00616682"/>
    <w:rsid w:val="00616C4F"/>
    <w:rsid w:val="00617736"/>
    <w:rsid w:val="00623E6D"/>
    <w:rsid w:val="00625AC2"/>
    <w:rsid w:val="006264A0"/>
    <w:rsid w:val="00626C42"/>
    <w:rsid w:val="00630D8B"/>
    <w:rsid w:val="00633C38"/>
    <w:rsid w:val="0063591F"/>
    <w:rsid w:val="00641583"/>
    <w:rsid w:val="00644B06"/>
    <w:rsid w:val="00646826"/>
    <w:rsid w:val="00646AB7"/>
    <w:rsid w:val="00651DDB"/>
    <w:rsid w:val="00652384"/>
    <w:rsid w:val="00653E65"/>
    <w:rsid w:val="00657D33"/>
    <w:rsid w:val="006600F3"/>
    <w:rsid w:val="00664658"/>
    <w:rsid w:val="00665EB3"/>
    <w:rsid w:val="0067222D"/>
    <w:rsid w:val="00673ED0"/>
    <w:rsid w:val="006815E9"/>
    <w:rsid w:val="00682221"/>
    <w:rsid w:val="0068560D"/>
    <w:rsid w:val="00687D75"/>
    <w:rsid w:val="00694EF2"/>
    <w:rsid w:val="0069719D"/>
    <w:rsid w:val="006A5D15"/>
    <w:rsid w:val="006A6944"/>
    <w:rsid w:val="006B1983"/>
    <w:rsid w:val="006B2DD4"/>
    <w:rsid w:val="006B4520"/>
    <w:rsid w:val="006B52BC"/>
    <w:rsid w:val="006C4B31"/>
    <w:rsid w:val="006C5B51"/>
    <w:rsid w:val="006C7F86"/>
    <w:rsid w:val="006D0AA8"/>
    <w:rsid w:val="006D4E12"/>
    <w:rsid w:val="006D64A2"/>
    <w:rsid w:val="006E2E92"/>
    <w:rsid w:val="006F2303"/>
    <w:rsid w:val="006F3882"/>
    <w:rsid w:val="006F415C"/>
    <w:rsid w:val="00701E2B"/>
    <w:rsid w:val="0070209D"/>
    <w:rsid w:val="00702FED"/>
    <w:rsid w:val="007104D6"/>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60B09"/>
    <w:rsid w:val="00765D57"/>
    <w:rsid w:val="007669F0"/>
    <w:rsid w:val="0077495E"/>
    <w:rsid w:val="007758A4"/>
    <w:rsid w:val="0078204F"/>
    <w:rsid w:val="00782C27"/>
    <w:rsid w:val="00785B2A"/>
    <w:rsid w:val="007901B9"/>
    <w:rsid w:val="00795EB2"/>
    <w:rsid w:val="007A0D5A"/>
    <w:rsid w:val="007A7526"/>
    <w:rsid w:val="007B0143"/>
    <w:rsid w:val="007B66AE"/>
    <w:rsid w:val="007C0957"/>
    <w:rsid w:val="007C0B00"/>
    <w:rsid w:val="007C46AD"/>
    <w:rsid w:val="007C653A"/>
    <w:rsid w:val="007D0D2C"/>
    <w:rsid w:val="007D2609"/>
    <w:rsid w:val="007D5279"/>
    <w:rsid w:val="007D7C9A"/>
    <w:rsid w:val="007E2B6C"/>
    <w:rsid w:val="007E325B"/>
    <w:rsid w:val="007E563C"/>
    <w:rsid w:val="007E7BEF"/>
    <w:rsid w:val="007F4161"/>
    <w:rsid w:val="0080195D"/>
    <w:rsid w:val="00806C85"/>
    <w:rsid w:val="0081022E"/>
    <w:rsid w:val="00812DED"/>
    <w:rsid w:val="00820506"/>
    <w:rsid w:val="008232E0"/>
    <w:rsid w:val="0082473D"/>
    <w:rsid w:val="00831796"/>
    <w:rsid w:val="00841373"/>
    <w:rsid w:val="0084395A"/>
    <w:rsid w:val="008502D6"/>
    <w:rsid w:val="008639DB"/>
    <w:rsid w:val="00863E84"/>
    <w:rsid w:val="008668D9"/>
    <w:rsid w:val="00874CE8"/>
    <w:rsid w:val="00875CE4"/>
    <w:rsid w:val="00877F77"/>
    <w:rsid w:val="00885A70"/>
    <w:rsid w:val="008879C0"/>
    <w:rsid w:val="00892FDD"/>
    <w:rsid w:val="0089501C"/>
    <w:rsid w:val="008A4482"/>
    <w:rsid w:val="008A48FC"/>
    <w:rsid w:val="008A6E99"/>
    <w:rsid w:val="008A7854"/>
    <w:rsid w:val="008B1E85"/>
    <w:rsid w:val="008B2048"/>
    <w:rsid w:val="008B32BD"/>
    <w:rsid w:val="008C11AC"/>
    <w:rsid w:val="008C19C0"/>
    <w:rsid w:val="008C4747"/>
    <w:rsid w:val="008C51EA"/>
    <w:rsid w:val="008C6D9C"/>
    <w:rsid w:val="008C6EF2"/>
    <w:rsid w:val="008D41C3"/>
    <w:rsid w:val="008D5E07"/>
    <w:rsid w:val="008E0B2B"/>
    <w:rsid w:val="008E2E1F"/>
    <w:rsid w:val="008F0E29"/>
    <w:rsid w:val="008F0ECE"/>
    <w:rsid w:val="008F116C"/>
    <w:rsid w:val="00901826"/>
    <w:rsid w:val="009031B6"/>
    <w:rsid w:val="00903CA9"/>
    <w:rsid w:val="009156E6"/>
    <w:rsid w:val="009159E2"/>
    <w:rsid w:val="009176C4"/>
    <w:rsid w:val="00925E2D"/>
    <w:rsid w:val="00926F16"/>
    <w:rsid w:val="00931E25"/>
    <w:rsid w:val="00940DB3"/>
    <w:rsid w:val="00941E66"/>
    <w:rsid w:val="009453A3"/>
    <w:rsid w:val="00954CAF"/>
    <w:rsid w:val="0095710D"/>
    <w:rsid w:val="00965740"/>
    <w:rsid w:val="00971773"/>
    <w:rsid w:val="00973D6E"/>
    <w:rsid w:val="00982F94"/>
    <w:rsid w:val="00986F6E"/>
    <w:rsid w:val="0099075B"/>
    <w:rsid w:val="0099155C"/>
    <w:rsid w:val="00992FB0"/>
    <w:rsid w:val="00994DB2"/>
    <w:rsid w:val="00995E31"/>
    <w:rsid w:val="009A23D6"/>
    <w:rsid w:val="009A60EA"/>
    <w:rsid w:val="009A73F9"/>
    <w:rsid w:val="009A7BF0"/>
    <w:rsid w:val="009A7BF8"/>
    <w:rsid w:val="009B5AFF"/>
    <w:rsid w:val="009C08D7"/>
    <w:rsid w:val="009C13AB"/>
    <w:rsid w:val="009C7F56"/>
    <w:rsid w:val="009D7611"/>
    <w:rsid w:val="009E12B5"/>
    <w:rsid w:val="009E5005"/>
    <w:rsid w:val="009F3026"/>
    <w:rsid w:val="009F3F2E"/>
    <w:rsid w:val="009F54E2"/>
    <w:rsid w:val="009F5B47"/>
    <w:rsid w:val="00A02A88"/>
    <w:rsid w:val="00A04D36"/>
    <w:rsid w:val="00A13E81"/>
    <w:rsid w:val="00A17C89"/>
    <w:rsid w:val="00A2354E"/>
    <w:rsid w:val="00A42494"/>
    <w:rsid w:val="00A43B0A"/>
    <w:rsid w:val="00A50543"/>
    <w:rsid w:val="00A523FA"/>
    <w:rsid w:val="00A53ACC"/>
    <w:rsid w:val="00A710C3"/>
    <w:rsid w:val="00A82E5C"/>
    <w:rsid w:val="00A839E6"/>
    <w:rsid w:val="00A84946"/>
    <w:rsid w:val="00A84991"/>
    <w:rsid w:val="00A86323"/>
    <w:rsid w:val="00A87D95"/>
    <w:rsid w:val="00A90173"/>
    <w:rsid w:val="00A91043"/>
    <w:rsid w:val="00A93D9B"/>
    <w:rsid w:val="00A94261"/>
    <w:rsid w:val="00AA0506"/>
    <w:rsid w:val="00AB1E92"/>
    <w:rsid w:val="00AB2B5C"/>
    <w:rsid w:val="00AB2B5D"/>
    <w:rsid w:val="00AB32FC"/>
    <w:rsid w:val="00AB5FA7"/>
    <w:rsid w:val="00AB7843"/>
    <w:rsid w:val="00AC2D76"/>
    <w:rsid w:val="00AC39C6"/>
    <w:rsid w:val="00AC4A09"/>
    <w:rsid w:val="00AC4FF1"/>
    <w:rsid w:val="00AC5F8C"/>
    <w:rsid w:val="00AD33EF"/>
    <w:rsid w:val="00AD5714"/>
    <w:rsid w:val="00AD76E1"/>
    <w:rsid w:val="00AD7A6A"/>
    <w:rsid w:val="00AE40C9"/>
    <w:rsid w:val="00AE6493"/>
    <w:rsid w:val="00AF1303"/>
    <w:rsid w:val="00AF72A0"/>
    <w:rsid w:val="00B0457A"/>
    <w:rsid w:val="00B05DE6"/>
    <w:rsid w:val="00B0622A"/>
    <w:rsid w:val="00B111C4"/>
    <w:rsid w:val="00B132EB"/>
    <w:rsid w:val="00B171D8"/>
    <w:rsid w:val="00B200DC"/>
    <w:rsid w:val="00B22AC1"/>
    <w:rsid w:val="00B27904"/>
    <w:rsid w:val="00B402F6"/>
    <w:rsid w:val="00B40BFB"/>
    <w:rsid w:val="00B528BF"/>
    <w:rsid w:val="00B54FEF"/>
    <w:rsid w:val="00B615D4"/>
    <w:rsid w:val="00B70F41"/>
    <w:rsid w:val="00B73BE5"/>
    <w:rsid w:val="00B741B0"/>
    <w:rsid w:val="00B7438B"/>
    <w:rsid w:val="00B76152"/>
    <w:rsid w:val="00B861A4"/>
    <w:rsid w:val="00B91027"/>
    <w:rsid w:val="00B92801"/>
    <w:rsid w:val="00B952D4"/>
    <w:rsid w:val="00B96128"/>
    <w:rsid w:val="00BA13D1"/>
    <w:rsid w:val="00BA52EE"/>
    <w:rsid w:val="00BA7CE1"/>
    <w:rsid w:val="00BB0C4E"/>
    <w:rsid w:val="00BB4CFD"/>
    <w:rsid w:val="00BB6840"/>
    <w:rsid w:val="00BC41A3"/>
    <w:rsid w:val="00BC7144"/>
    <w:rsid w:val="00BD28C6"/>
    <w:rsid w:val="00BF27FB"/>
    <w:rsid w:val="00BF7848"/>
    <w:rsid w:val="00C015BB"/>
    <w:rsid w:val="00C0316B"/>
    <w:rsid w:val="00C05420"/>
    <w:rsid w:val="00C10D8F"/>
    <w:rsid w:val="00C14485"/>
    <w:rsid w:val="00C21FAC"/>
    <w:rsid w:val="00C24A4A"/>
    <w:rsid w:val="00C25328"/>
    <w:rsid w:val="00C27E01"/>
    <w:rsid w:val="00C35F7F"/>
    <w:rsid w:val="00C402A6"/>
    <w:rsid w:val="00C409E0"/>
    <w:rsid w:val="00C43F50"/>
    <w:rsid w:val="00C510DF"/>
    <w:rsid w:val="00C51CC5"/>
    <w:rsid w:val="00C549D5"/>
    <w:rsid w:val="00C62B95"/>
    <w:rsid w:val="00C63981"/>
    <w:rsid w:val="00C64022"/>
    <w:rsid w:val="00C66DA9"/>
    <w:rsid w:val="00C725BE"/>
    <w:rsid w:val="00C82405"/>
    <w:rsid w:val="00C852BE"/>
    <w:rsid w:val="00C87534"/>
    <w:rsid w:val="00C91728"/>
    <w:rsid w:val="00C91FD8"/>
    <w:rsid w:val="00C92989"/>
    <w:rsid w:val="00C97B52"/>
    <w:rsid w:val="00CA2933"/>
    <w:rsid w:val="00CB380B"/>
    <w:rsid w:val="00CB3E5B"/>
    <w:rsid w:val="00CB4BE0"/>
    <w:rsid w:val="00CB52E4"/>
    <w:rsid w:val="00CB6991"/>
    <w:rsid w:val="00CB7A5A"/>
    <w:rsid w:val="00CB7D37"/>
    <w:rsid w:val="00CC0343"/>
    <w:rsid w:val="00CC09EE"/>
    <w:rsid w:val="00CC0C33"/>
    <w:rsid w:val="00CC34E6"/>
    <w:rsid w:val="00CC48E0"/>
    <w:rsid w:val="00CC78E0"/>
    <w:rsid w:val="00CD451D"/>
    <w:rsid w:val="00CD7CEA"/>
    <w:rsid w:val="00CE291F"/>
    <w:rsid w:val="00CE3CBF"/>
    <w:rsid w:val="00CE41DB"/>
    <w:rsid w:val="00CE6169"/>
    <w:rsid w:val="00CE7AF6"/>
    <w:rsid w:val="00CF2CA7"/>
    <w:rsid w:val="00CF32C9"/>
    <w:rsid w:val="00CF6929"/>
    <w:rsid w:val="00D00690"/>
    <w:rsid w:val="00D03659"/>
    <w:rsid w:val="00D10C6C"/>
    <w:rsid w:val="00D11AAB"/>
    <w:rsid w:val="00D13F88"/>
    <w:rsid w:val="00D14C8E"/>
    <w:rsid w:val="00D21E1B"/>
    <w:rsid w:val="00D23468"/>
    <w:rsid w:val="00D30EC4"/>
    <w:rsid w:val="00D337EE"/>
    <w:rsid w:val="00D36ABF"/>
    <w:rsid w:val="00D42544"/>
    <w:rsid w:val="00D464F9"/>
    <w:rsid w:val="00D5478D"/>
    <w:rsid w:val="00D60994"/>
    <w:rsid w:val="00D62689"/>
    <w:rsid w:val="00D635F5"/>
    <w:rsid w:val="00D65F48"/>
    <w:rsid w:val="00D74264"/>
    <w:rsid w:val="00D744A5"/>
    <w:rsid w:val="00D841A7"/>
    <w:rsid w:val="00D91090"/>
    <w:rsid w:val="00D926E4"/>
    <w:rsid w:val="00D95354"/>
    <w:rsid w:val="00DA38CF"/>
    <w:rsid w:val="00DB2F5A"/>
    <w:rsid w:val="00DB7146"/>
    <w:rsid w:val="00DC069B"/>
    <w:rsid w:val="00DD3A0E"/>
    <w:rsid w:val="00DD5DAE"/>
    <w:rsid w:val="00DE1A5B"/>
    <w:rsid w:val="00DE2571"/>
    <w:rsid w:val="00DE2B67"/>
    <w:rsid w:val="00DE2BC7"/>
    <w:rsid w:val="00DE3F67"/>
    <w:rsid w:val="00DE7757"/>
    <w:rsid w:val="00DF5B67"/>
    <w:rsid w:val="00DF5C59"/>
    <w:rsid w:val="00E01B5C"/>
    <w:rsid w:val="00E02184"/>
    <w:rsid w:val="00E04407"/>
    <w:rsid w:val="00E076A5"/>
    <w:rsid w:val="00E10947"/>
    <w:rsid w:val="00E13682"/>
    <w:rsid w:val="00E20A0F"/>
    <w:rsid w:val="00E2151B"/>
    <w:rsid w:val="00E268D9"/>
    <w:rsid w:val="00E30731"/>
    <w:rsid w:val="00E343D7"/>
    <w:rsid w:val="00E343E8"/>
    <w:rsid w:val="00E4028C"/>
    <w:rsid w:val="00E4559E"/>
    <w:rsid w:val="00E46CF4"/>
    <w:rsid w:val="00E508CA"/>
    <w:rsid w:val="00E52E20"/>
    <w:rsid w:val="00E52F3F"/>
    <w:rsid w:val="00E532CC"/>
    <w:rsid w:val="00E6090A"/>
    <w:rsid w:val="00E627F7"/>
    <w:rsid w:val="00E64ECE"/>
    <w:rsid w:val="00E65748"/>
    <w:rsid w:val="00E72FD1"/>
    <w:rsid w:val="00E81296"/>
    <w:rsid w:val="00E82507"/>
    <w:rsid w:val="00E866F5"/>
    <w:rsid w:val="00E93F97"/>
    <w:rsid w:val="00E96192"/>
    <w:rsid w:val="00E973D6"/>
    <w:rsid w:val="00EA06AB"/>
    <w:rsid w:val="00EA2E98"/>
    <w:rsid w:val="00EA4A17"/>
    <w:rsid w:val="00EB025B"/>
    <w:rsid w:val="00EB0FB0"/>
    <w:rsid w:val="00EB3055"/>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F060F8"/>
    <w:rsid w:val="00F06187"/>
    <w:rsid w:val="00F102AA"/>
    <w:rsid w:val="00F11E1D"/>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539BE"/>
    <w:rsid w:val="00F60CAC"/>
    <w:rsid w:val="00F61CFA"/>
    <w:rsid w:val="00F639B3"/>
    <w:rsid w:val="00F64D3A"/>
    <w:rsid w:val="00F65B20"/>
    <w:rsid w:val="00F700B3"/>
    <w:rsid w:val="00F72764"/>
    <w:rsid w:val="00F81764"/>
    <w:rsid w:val="00F8446B"/>
    <w:rsid w:val="00F849A0"/>
    <w:rsid w:val="00F91B9F"/>
    <w:rsid w:val="00F935CA"/>
    <w:rsid w:val="00F9490A"/>
    <w:rsid w:val="00FA191D"/>
    <w:rsid w:val="00FA22A7"/>
    <w:rsid w:val="00FA4F43"/>
    <w:rsid w:val="00FA5DB5"/>
    <w:rsid w:val="00FC0B7E"/>
    <w:rsid w:val="00FC71BB"/>
    <w:rsid w:val="00FD15C4"/>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B24EE1A"/>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03C9480"/>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E2AA7454-5CA3-47AF-A8E4-D7ADAC60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E4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116</TotalTime>
  <Pages>1</Pages>
  <Words>1180</Words>
  <Characters>7084</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Izabela Papciak</cp:lastModifiedBy>
  <cp:revision>65</cp:revision>
  <cp:lastPrinted>2023-03-20T17:01:00Z</cp:lastPrinted>
  <dcterms:created xsi:type="dcterms:W3CDTF">2026-01-22T02:11:00Z</dcterms:created>
  <dcterms:modified xsi:type="dcterms:W3CDTF">2026-02-02T12:32:00Z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