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2723"/>
        <w:gridCol w:w="7337"/>
      </w:tblGrid>
      <w:tr w:rsidR="0084395A" w:rsidRPr="0084395A" w14:paraId="04AF258D" w14:textId="77777777" w:rsidTr="008668D9">
        <w:trPr>
          <w:trHeight w:hRule="exact" w:val="376"/>
        </w:trPr>
        <w:tc>
          <w:tcPr>
            <w:tcW w:w="10060" w:type="dxa"/>
            <w:gridSpan w:val="2"/>
            <w:shd w:val="clear" w:color="auto" w:fill="006491"/>
            <w:vAlign w:val="center"/>
          </w:tcPr>
          <w:p w14:paraId="3031E1C6" w14:textId="1F033E3F" w:rsidR="005F627A" w:rsidRPr="0084395A" w:rsidRDefault="001D5200" w:rsidP="001D5200">
            <w:pPr>
              <w:pStyle w:val="BCSParagraph"/>
              <w:spacing w:after="0"/>
              <w:jc w:val="center"/>
              <w:rPr>
                <w:rFonts w:ascii="Trade Gothic Next Light" w:hAnsi="Trade Gothic Next Light"/>
                <w:b/>
                <w:bCs/>
                <w:color w:val="FFFFFF" w:themeColor="background1"/>
                <w:sz w:val="22"/>
                <w:szCs w:val="22"/>
              </w:rPr>
            </w:pPr>
            <w:bookmarkStart w:id="0" w:name="_Hlk138085834"/>
            <w:r>
              <w:rPr>
                <w:rFonts w:ascii="Trade Gothic Next Light" w:hAnsi="Trade Gothic Next Light"/>
                <w:b/>
                <w:bCs/>
                <w:color w:val="FFFFFF" w:themeColor="background1"/>
                <w:sz w:val="22"/>
                <w:szCs w:val="22"/>
              </w:rPr>
              <w:t>JOB DETAILS</w:t>
            </w:r>
          </w:p>
        </w:tc>
      </w:tr>
      <w:bookmarkEnd w:id="0"/>
      <w:tr w:rsidR="00940DB3" w:rsidRPr="002B5A8B" w14:paraId="03C183E0" w14:textId="77777777" w:rsidTr="00792473">
        <w:trPr>
          <w:trHeight w:val="406"/>
        </w:trPr>
        <w:tc>
          <w:tcPr>
            <w:tcW w:w="2723" w:type="dxa"/>
            <w:vAlign w:val="center"/>
          </w:tcPr>
          <w:p w14:paraId="4E4043AD" w14:textId="1B4B0FBD" w:rsidR="00940DB3" w:rsidRPr="00540F5C" w:rsidRDefault="00540F5C" w:rsidP="00540F5C">
            <w:pPr>
              <w:pStyle w:val="BCSParagraph"/>
              <w:spacing w:after="0"/>
              <w:rPr>
                <w:rFonts w:ascii="Trade Gothic Next Light" w:hAnsi="Trade Gothic Next Light"/>
                <w:b/>
                <w:bCs/>
                <w:color w:val="auto"/>
                <w:sz w:val="22"/>
                <w:szCs w:val="22"/>
              </w:rPr>
            </w:pPr>
            <w:r w:rsidRPr="007D01D0">
              <w:rPr>
                <w:b/>
                <w:sz w:val="22"/>
              </w:rPr>
              <w:t>Job Title</w:t>
            </w:r>
            <w:r w:rsidR="002341F9">
              <w:rPr>
                <w:b/>
                <w:sz w:val="22"/>
              </w:rPr>
              <w:t>:</w:t>
            </w:r>
          </w:p>
        </w:tc>
        <w:tc>
          <w:tcPr>
            <w:tcW w:w="7337" w:type="dxa"/>
            <w:vAlign w:val="center"/>
          </w:tcPr>
          <w:p w14:paraId="115EFAA0" w14:textId="52AD2550" w:rsidR="00940DB3" w:rsidRPr="00956048" w:rsidRDefault="00940DB3" w:rsidP="00956048">
            <w:pPr>
              <w:pStyle w:val="BCSParagraph"/>
              <w:spacing w:after="0"/>
              <w:rPr>
                <w:rFonts w:ascii="Trade Gothic Next Light" w:hAnsi="Trade Gothic Next Light"/>
                <w:b/>
                <w:bCs/>
                <w:color w:val="FFFFFF" w:themeColor="background1"/>
                <w:sz w:val="22"/>
                <w:szCs w:val="22"/>
              </w:rPr>
            </w:pPr>
            <w:r>
              <w:rPr>
                <w:rFonts w:ascii="Trade Gothic Next Light" w:hAnsi="Trade Gothic Next Light"/>
                <w:sz w:val="22"/>
              </w:rPr>
              <w:t xml:space="preserve">Campaign Manager (12-Month Fixed-Term Contract </w:t>
            </w:r>
            <w:r w:rsidR="00435C06">
              <w:rPr>
                <w:rFonts w:ascii="Trade Gothic Next Light" w:hAnsi="Trade Gothic Next Light"/>
                <w:sz w:val="22"/>
              </w:rPr>
              <w:t>-</w:t>
            </w:r>
            <w:r>
              <w:rPr>
                <w:rFonts w:ascii="Trade Gothic Next Light" w:hAnsi="Trade Gothic Next Light"/>
                <w:sz w:val="22"/>
              </w:rPr>
              <w:t xml:space="preserve"> Maternity Cover)</w:t>
            </w:r>
          </w:p>
        </w:tc>
      </w:tr>
      <w:tr w:rsidR="00940DB3" w:rsidRPr="002B5A8B" w14:paraId="64A5143D" w14:textId="77777777" w:rsidTr="00792473">
        <w:trPr>
          <w:trHeight w:val="370"/>
        </w:trPr>
        <w:tc>
          <w:tcPr>
            <w:tcW w:w="2723" w:type="dxa"/>
            <w:vAlign w:val="center"/>
          </w:tcPr>
          <w:p w14:paraId="31ECE13F" w14:textId="199F9CB2" w:rsidR="00940DB3" w:rsidRPr="00956048" w:rsidRDefault="007D01D0" w:rsidP="007D01D0">
            <w:pPr>
              <w:pStyle w:val="BCSParagraph"/>
              <w:spacing w:after="0"/>
              <w:rPr>
                <w:rFonts w:ascii="Trade Gothic Next Light" w:hAnsi="Trade Gothic Next Light"/>
                <w:b/>
                <w:bCs/>
                <w:color w:val="FFFFFF" w:themeColor="background1"/>
                <w:sz w:val="22"/>
                <w:szCs w:val="22"/>
              </w:rPr>
            </w:pPr>
            <w:r>
              <w:rPr>
                <w:b/>
                <w:sz w:val="22"/>
              </w:rPr>
              <w:t>Function</w:t>
            </w:r>
            <w:r w:rsidR="002341F9">
              <w:rPr>
                <w:b/>
                <w:sz w:val="22"/>
              </w:rPr>
              <w:t>:</w:t>
            </w:r>
            <w:r w:rsidR="00940DB3" w:rsidRPr="00956048">
              <w:rPr>
                <w:rFonts w:ascii="Trade Gothic Next Light" w:hAnsi="Trade Gothic Next Light"/>
                <w:b/>
                <w:bCs/>
                <w:color w:val="FFFFFF" w:themeColor="background1"/>
                <w:sz w:val="22"/>
                <w:szCs w:val="22"/>
              </w:rPr>
              <w:t xml:space="preserve"> Department</w:t>
            </w:r>
          </w:p>
        </w:tc>
        <w:tc>
          <w:tcPr>
            <w:tcW w:w="7337" w:type="dxa"/>
            <w:vAlign w:val="center"/>
          </w:tcPr>
          <w:p w14:paraId="35B46575" w14:textId="6A285919" w:rsidR="00940DB3" w:rsidRPr="00956048" w:rsidRDefault="00435C06" w:rsidP="00956048">
            <w:pPr>
              <w:pStyle w:val="BCSParagraph"/>
              <w:spacing w:after="0"/>
              <w:rPr>
                <w:rFonts w:ascii="Trade Gothic Next Light" w:hAnsi="Trade Gothic Next Light"/>
                <w:b/>
                <w:bCs/>
                <w:color w:val="FFFFFF" w:themeColor="background1"/>
                <w:sz w:val="22"/>
                <w:szCs w:val="22"/>
              </w:rPr>
            </w:pPr>
            <w:r>
              <w:rPr>
                <w:rFonts w:ascii="Trade Gothic Next Light" w:hAnsi="Trade Gothic Next Light"/>
                <w:sz w:val="22"/>
              </w:rPr>
              <w:t xml:space="preserve">Brand &amp; Online – Campaign Management </w:t>
            </w:r>
          </w:p>
        </w:tc>
      </w:tr>
      <w:tr w:rsidR="00470583" w:rsidRPr="002B5A8B" w14:paraId="2EA9C610" w14:textId="77777777" w:rsidTr="00792473">
        <w:trPr>
          <w:trHeight w:val="374"/>
        </w:trPr>
        <w:tc>
          <w:tcPr>
            <w:tcW w:w="2723" w:type="dxa"/>
            <w:vAlign w:val="center"/>
          </w:tcPr>
          <w:p w14:paraId="2C066717" w14:textId="3B4D96B5" w:rsidR="00470583" w:rsidRPr="00956048" w:rsidRDefault="00FB15A0" w:rsidP="00FB15A0">
            <w:pPr>
              <w:pStyle w:val="BCSParagraph"/>
              <w:spacing w:after="0"/>
              <w:rPr>
                <w:rFonts w:ascii="Trade Gothic Next Light" w:hAnsi="Trade Gothic Next Light"/>
                <w:b/>
                <w:bCs/>
                <w:color w:val="FFFFFF" w:themeColor="background1"/>
                <w:sz w:val="22"/>
                <w:szCs w:val="22"/>
              </w:rPr>
            </w:pPr>
            <w:r>
              <w:rPr>
                <w:b/>
                <w:sz w:val="22"/>
              </w:rPr>
              <w:t>Location:</w:t>
            </w:r>
          </w:p>
        </w:tc>
        <w:tc>
          <w:tcPr>
            <w:tcW w:w="7337" w:type="dxa"/>
            <w:vAlign w:val="center"/>
          </w:tcPr>
          <w:p w14:paraId="5338372E" w14:textId="679DC2BC" w:rsidR="00470583" w:rsidRPr="00956048" w:rsidRDefault="00470583" w:rsidP="00956048">
            <w:pPr>
              <w:pStyle w:val="BCSParagraph"/>
              <w:spacing w:after="0"/>
              <w:rPr>
                <w:rFonts w:ascii="Trade Gothic Next Light" w:hAnsi="Trade Gothic Next Light"/>
                <w:b/>
                <w:bCs/>
                <w:color w:val="FFFFFF" w:themeColor="background1"/>
                <w:sz w:val="22"/>
                <w:szCs w:val="22"/>
              </w:rPr>
            </w:pPr>
            <w:r>
              <w:rPr>
                <w:rFonts w:ascii="Trade Gothic Next Light" w:hAnsi="Trade Gothic Next Light"/>
                <w:sz w:val="22"/>
              </w:rPr>
              <w:t>Domino's UK &amp; Ireland Support Centre – hybrid working</w:t>
            </w:r>
          </w:p>
        </w:tc>
      </w:tr>
      <w:tr w:rsidR="00470583" w:rsidRPr="002B5A8B" w14:paraId="295B09EB" w14:textId="77777777" w:rsidTr="00792473">
        <w:trPr>
          <w:trHeight w:val="439"/>
        </w:trPr>
        <w:tc>
          <w:tcPr>
            <w:tcW w:w="2723" w:type="dxa"/>
            <w:vAlign w:val="center"/>
          </w:tcPr>
          <w:p w14:paraId="5A4BEDEA" w14:textId="3DD2567A" w:rsidR="00470583" w:rsidRPr="00956048" w:rsidRDefault="002341F9" w:rsidP="002341F9">
            <w:pPr>
              <w:pStyle w:val="BCSParagraph"/>
              <w:spacing w:after="0"/>
              <w:rPr>
                <w:rFonts w:ascii="Trade Gothic Next Light" w:hAnsi="Trade Gothic Next Light"/>
                <w:b/>
                <w:bCs/>
                <w:color w:val="FFFFFF" w:themeColor="background1"/>
                <w:sz w:val="22"/>
                <w:szCs w:val="22"/>
              </w:rPr>
            </w:pPr>
            <w:r>
              <w:rPr>
                <w:b/>
                <w:sz w:val="22"/>
              </w:rPr>
              <w:t xml:space="preserve">Reporting </w:t>
            </w:r>
            <w:r w:rsidR="005561A6">
              <w:rPr>
                <w:b/>
                <w:sz w:val="22"/>
              </w:rPr>
              <w:t>to:</w:t>
            </w:r>
            <w:r w:rsidR="005561A6" w:rsidRPr="00956048">
              <w:rPr>
                <w:rFonts w:ascii="Trade Gothic Next Light" w:hAnsi="Trade Gothic Next Light"/>
                <w:b/>
                <w:bCs/>
                <w:color w:val="FFFFFF" w:themeColor="background1"/>
                <w:sz w:val="22"/>
                <w:szCs w:val="22"/>
              </w:rPr>
              <w:t xml:space="preserve"> Reporting</w:t>
            </w:r>
            <w:r w:rsidR="00470583" w:rsidRPr="00956048">
              <w:rPr>
                <w:rFonts w:ascii="Trade Gothic Next Light" w:hAnsi="Trade Gothic Next Light"/>
                <w:b/>
                <w:bCs/>
                <w:color w:val="FFFFFF" w:themeColor="background1"/>
                <w:sz w:val="22"/>
                <w:szCs w:val="22"/>
              </w:rPr>
              <w:t xml:space="preserve"> To</w:t>
            </w:r>
          </w:p>
        </w:tc>
        <w:tc>
          <w:tcPr>
            <w:tcW w:w="7337" w:type="dxa"/>
            <w:vAlign w:val="center"/>
          </w:tcPr>
          <w:p w14:paraId="74F65656" w14:textId="2A44836F" w:rsidR="00470583" w:rsidRPr="00956048" w:rsidRDefault="00470583" w:rsidP="00956048">
            <w:pPr>
              <w:pStyle w:val="BCSParagraph"/>
              <w:spacing w:after="0"/>
              <w:rPr>
                <w:rFonts w:ascii="Trade Gothic Next Light" w:hAnsi="Trade Gothic Next Light"/>
                <w:b/>
                <w:bCs/>
                <w:color w:val="FFFFFF" w:themeColor="background1"/>
                <w:sz w:val="22"/>
                <w:szCs w:val="22"/>
              </w:rPr>
            </w:pPr>
            <w:r>
              <w:rPr>
                <w:rFonts w:ascii="Trade Gothic Next Light" w:hAnsi="Trade Gothic Next Light"/>
                <w:sz w:val="22"/>
              </w:rPr>
              <w:t>Senior Campaign Manager</w:t>
            </w:r>
          </w:p>
        </w:tc>
      </w:tr>
      <w:tr w:rsidR="001256DB" w:rsidRPr="002B5A8B" w14:paraId="01DEAC79" w14:textId="77777777" w:rsidTr="00792473">
        <w:trPr>
          <w:trHeight w:val="439"/>
        </w:trPr>
        <w:tc>
          <w:tcPr>
            <w:tcW w:w="2723" w:type="dxa"/>
            <w:vAlign w:val="center"/>
          </w:tcPr>
          <w:p w14:paraId="298320AE" w14:textId="110FD4DB" w:rsidR="001256DB" w:rsidRPr="00956048" w:rsidRDefault="00C677D0" w:rsidP="00025488">
            <w:pPr>
              <w:pStyle w:val="BCSParagraph"/>
              <w:spacing w:after="0"/>
              <w:rPr>
                <w:rFonts w:ascii="Trade Gothic Next Light" w:hAnsi="Trade Gothic Next Light"/>
                <w:b/>
                <w:bCs/>
                <w:color w:val="FFFFFF" w:themeColor="background1"/>
                <w:sz w:val="22"/>
                <w:szCs w:val="22"/>
              </w:rPr>
            </w:pPr>
            <w:r>
              <w:rPr>
                <w:b/>
                <w:sz w:val="22"/>
              </w:rPr>
              <w:t xml:space="preserve">Effective </w:t>
            </w:r>
            <w:r w:rsidR="005561A6">
              <w:rPr>
                <w:b/>
                <w:sz w:val="22"/>
              </w:rPr>
              <w:t>Date:</w:t>
            </w:r>
            <w:r w:rsidR="005561A6" w:rsidRPr="00956048">
              <w:rPr>
                <w:rFonts w:ascii="Trade Gothic Next Light" w:hAnsi="Trade Gothic Next Light"/>
                <w:b/>
                <w:bCs/>
                <w:color w:val="FFFFFF" w:themeColor="background1"/>
                <w:sz w:val="22"/>
                <w:szCs w:val="22"/>
              </w:rPr>
              <w:t xml:space="preserve"> irect</w:t>
            </w:r>
            <w:r w:rsidR="001256DB" w:rsidRPr="00956048">
              <w:rPr>
                <w:rFonts w:ascii="Trade Gothic Next Light" w:hAnsi="Trade Gothic Next Light"/>
                <w:b/>
                <w:bCs/>
                <w:color w:val="FFFFFF" w:themeColor="background1"/>
                <w:sz w:val="22"/>
                <w:szCs w:val="22"/>
              </w:rPr>
              <w:t>Reports</w:t>
            </w:r>
          </w:p>
        </w:tc>
        <w:tc>
          <w:tcPr>
            <w:tcW w:w="7337" w:type="dxa"/>
            <w:vAlign w:val="center"/>
          </w:tcPr>
          <w:p w14:paraId="268971C7" w14:textId="2B43B397" w:rsidR="001256DB" w:rsidRPr="00956048" w:rsidRDefault="001256DB" w:rsidP="00956048">
            <w:pPr>
              <w:pStyle w:val="BCSParagraph"/>
              <w:spacing w:after="0"/>
              <w:rPr>
                <w:rFonts w:ascii="Trade Gothic Next Light" w:hAnsi="Trade Gothic Next Light"/>
                <w:b/>
                <w:bCs/>
                <w:color w:val="FFFFFF" w:themeColor="background1"/>
                <w:sz w:val="22"/>
                <w:szCs w:val="22"/>
              </w:rPr>
            </w:pPr>
            <w:r>
              <w:rPr>
                <w:rFonts w:ascii="Trade Gothic Next Light" w:hAnsi="Trade Gothic Next Light"/>
                <w:sz w:val="22"/>
              </w:rPr>
              <w:t xml:space="preserve">Effective Date: </w:t>
            </w:r>
            <w:r w:rsidR="00435C06">
              <w:rPr>
                <w:rFonts w:ascii="Trade Gothic Next Light" w:hAnsi="Trade Gothic Next Light"/>
                <w:sz w:val="22"/>
              </w:rPr>
              <w:t xml:space="preserve">January </w:t>
            </w:r>
            <w:proofErr w:type="gramStart"/>
            <w:r w:rsidR="00435C06">
              <w:rPr>
                <w:rFonts w:ascii="Trade Gothic Next Light" w:hAnsi="Trade Gothic Next Light"/>
                <w:sz w:val="22"/>
              </w:rPr>
              <w:t>2027</w:t>
            </w:r>
            <w:r>
              <w:rPr>
                <w:rFonts w:ascii="Trade Gothic Next Light" w:hAnsi="Trade Gothic Next Light"/>
                <w:sz w:val="22"/>
              </w:rPr>
              <w:t xml:space="preserve">  |</w:t>
            </w:r>
            <w:proofErr w:type="gramEnd"/>
            <w:r>
              <w:rPr>
                <w:rFonts w:ascii="Trade Gothic Next Light" w:hAnsi="Trade Gothic Next Light"/>
                <w:sz w:val="22"/>
              </w:rPr>
              <w:t xml:space="preserve">  Direct Reports: 0</w:t>
            </w:r>
          </w:p>
        </w:tc>
      </w:tr>
      <w:tr w:rsidR="00470583" w:rsidRPr="002B5A8B" w14:paraId="77830F38" w14:textId="77777777" w:rsidTr="00AA17ED">
        <w:trPr>
          <w:trHeight w:val="1027"/>
        </w:trPr>
        <w:tc>
          <w:tcPr>
            <w:tcW w:w="2723" w:type="dxa"/>
            <w:vAlign w:val="center"/>
          </w:tcPr>
          <w:p w14:paraId="0A1BBA26" w14:textId="17ECD2CA" w:rsidR="00AA17ED" w:rsidRDefault="0006165F" w:rsidP="00AA17ED">
            <w:pPr>
              <w:rPr>
                <w:rFonts w:ascii="Arial" w:hAnsi="Arial" w:cs="Arial"/>
                <w:b/>
                <w:sz w:val="22"/>
              </w:rPr>
            </w:pPr>
            <w:r w:rsidRPr="00646422">
              <w:rPr>
                <w:rFonts w:ascii="Arial" w:hAnsi="Arial" w:cs="Arial"/>
                <w:b/>
                <w:sz w:val="22"/>
              </w:rPr>
              <w:t>Fin</w:t>
            </w:r>
            <w:r w:rsidR="00CD0EAF" w:rsidRPr="00646422">
              <w:rPr>
                <w:rFonts w:ascii="Arial" w:hAnsi="Arial" w:cs="Arial"/>
                <w:b/>
                <w:sz w:val="22"/>
              </w:rPr>
              <w:t xml:space="preserve">ancial </w:t>
            </w:r>
            <w:r w:rsidR="00AA17ED">
              <w:rPr>
                <w:rFonts w:ascii="Arial" w:hAnsi="Arial" w:cs="Arial"/>
                <w:b/>
                <w:sz w:val="22"/>
              </w:rPr>
              <w:t>Scope/Operating Budget/Revenue (P&amp;L) (If Applicable)</w:t>
            </w:r>
          </w:p>
          <w:p w14:paraId="7CA1F9C4" w14:textId="1252B5F9" w:rsidR="00470583" w:rsidRPr="00781121" w:rsidRDefault="00470583" w:rsidP="00781121">
            <w:pPr>
              <w:pStyle w:val="BCSParagraph"/>
              <w:spacing w:after="0"/>
              <w:rPr>
                <w:rFonts w:ascii="Trade Gothic Next Light" w:hAnsi="Trade Gothic Next Light"/>
                <w:b/>
                <w:bCs/>
                <w:color w:val="FFFFFF" w:themeColor="background1"/>
                <w:sz w:val="22"/>
                <w:szCs w:val="22"/>
              </w:rPr>
            </w:pPr>
          </w:p>
        </w:tc>
        <w:tc>
          <w:tcPr>
            <w:tcW w:w="7337" w:type="dxa"/>
            <w:vAlign w:val="center"/>
          </w:tcPr>
          <w:p w14:paraId="6CF7BFB9" w14:textId="556E328B" w:rsidR="00470583" w:rsidRPr="00956048" w:rsidRDefault="00470583" w:rsidP="00956048">
            <w:pPr>
              <w:pStyle w:val="BCSParagraph"/>
              <w:spacing w:after="0"/>
              <w:rPr>
                <w:rFonts w:ascii="Trade Gothic Next Light" w:hAnsi="Trade Gothic Next Light"/>
                <w:b/>
                <w:bCs/>
                <w:color w:val="FFFFFF" w:themeColor="background1"/>
                <w:sz w:val="22"/>
                <w:szCs w:val="22"/>
              </w:rPr>
            </w:pPr>
            <w:r>
              <w:rPr>
                <w:rFonts w:ascii="Trade Gothic Next Light" w:hAnsi="Trade Gothic Next Light"/>
                <w:sz w:val="22"/>
              </w:rPr>
              <w:t>No direct budget ownership. Supports the Senior Campaign Manager with day-to-day budget tracking and PO management for campaigns, product launches and supplier activity.</w:t>
            </w:r>
          </w:p>
        </w:tc>
      </w:tr>
      <w:tr w:rsidR="00792473" w:rsidRPr="002B5A8B" w14:paraId="2E8C73A8" w14:textId="77777777" w:rsidTr="00C43065">
        <w:trPr>
          <w:trHeight w:val="702"/>
        </w:trPr>
        <w:tc>
          <w:tcPr>
            <w:tcW w:w="2723" w:type="dxa"/>
            <w:vAlign w:val="center"/>
          </w:tcPr>
          <w:p w14:paraId="28D1E785" w14:textId="22AF0453" w:rsidR="00792473" w:rsidRPr="00792473" w:rsidRDefault="00C43065" w:rsidP="00781121">
            <w:pPr>
              <w:pStyle w:val="BCSParagraph"/>
              <w:spacing w:after="0"/>
              <w:rPr>
                <w:b/>
                <w:sz w:val="22"/>
              </w:rPr>
            </w:pPr>
            <w:r>
              <w:rPr>
                <w:b/>
                <w:sz w:val="22"/>
              </w:rPr>
              <w:t>Old DPG Grade</w:t>
            </w:r>
            <w:r w:rsidR="007376E4">
              <w:rPr>
                <w:b/>
                <w:sz w:val="22"/>
              </w:rPr>
              <w:t>/</w:t>
            </w:r>
            <w:r w:rsidR="006741D2">
              <w:rPr>
                <w:b/>
                <w:sz w:val="22"/>
              </w:rPr>
              <w:t>New DPG Band:</w:t>
            </w:r>
          </w:p>
        </w:tc>
        <w:tc>
          <w:tcPr>
            <w:tcW w:w="7337" w:type="dxa"/>
            <w:vAlign w:val="center"/>
          </w:tcPr>
          <w:p w14:paraId="17ABA2AD" w14:textId="365C560D" w:rsidR="00792473" w:rsidRPr="00956048" w:rsidRDefault="00792473" w:rsidP="00956048">
            <w:pPr>
              <w:pStyle w:val="BCSParagraph"/>
              <w:spacing w:after="0"/>
              <w:rPr>
                <w:rFonts w:ascii="Trade Gothic Next Light" w:hAnsi="Trade Gothic Next Light"/>
                <w:b/>
                <w:bCs/>
                <w:color w:val="FFFFFF" w:themeColor="background1"/>
                <w:sz w:val="22"/>
                <w:szCs w:val="22"/>
              </w:rPr>
            </w:pPr>
            <w:r>
              <w:rPr>
                <w:rFonts w:ascii="Trade Gothic Next Light" w:hAnsi="Trade Gothic Next Light"/>
                <w:sz w:val="22"/>
              </w:rPr>
              <w:t xml:space="preserve">TBC </w:t>
            </w:r>
            <w:r w:rsidR="00435C06">
              <w:rPr>
                <w:rFonts w:ascii="Trade Gothic Next Light" w:hAnsi="Trade Gothic Next Light"/>
                <w:sz w:val="22"/>
              </w:rPr>
              <w:t>-</w:t>
            </w:r>
            <w:r>
              <w:rPr>
                <w:rFonts w:ascii="Trade Gothic Next Light" w:hAnsi="Trade Gothic Next Light"/>
                <w:sz w:val="22"/>
              </w:rPr>
              <w:t xml:space="preserve"> to be confirmed by People/Reward team</w:t>
            </w: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08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25328" w:rsidRPr="00C25328" w14:paraId="39A15A94" w14:textId="77777777" w:rsidTr="00D926E4">
        <w:trPr>
          <w:trHeight w:val="383"/>
        </w:trPr>
        <w:tc>
          <w:tcPr>
            <w:tcW w:w="10080" w:type="dxa"/>
            <w:shd w:val="clear" w:color="auto" w:fill="006491"/>
          </w:tcPr>
          <w:p w14:paraId="47FC6AFE" w14:textId="1A087F20" w:rsidR="00C25328" w:rsidRPr="00C25328" w:rsidRDefault="001D5200" w:rsidP="001D5200">
            <w:pPr>
              <w:spacing w:line="320" w:lineRule="exact"/>
              <w:jc w:val="center"/>
              <w:rPr>
                <w:rFonts w:ascii="Trade Gothic Next Rounded" w:hAnsi="Trade Gothic Next Rounded" w:cs="Arial"/>
                <w:bCs/>
                <w:color w:val="FFFFFF" w:themeColor="background1"/>
                <w:sz w:val="22"/>
              </w:rPr>
            </w:pPr>
            <w:bookmarkStart w:id="1" w:name="_Hlk138086315"/>
            <w:r>
              <w:rPr>
                <w:rFonts w:ascii="Trade Gothic Next Rounded" w:hAnsi="Trade Gothic Next Rounded" w:cs="Arial"/>
                <w:bCs/>
                <w:color w:val="FFFFFF" w:themeColor="background1"/>
                <w:sz w:val="22"/>
              </w:rPr>
              <w:t>JOB PURPOSE &amp; RESPONSIBILITIES</w:t>
            </w:r>
          </w:p>
        </w:tc>
      </w:tr>
      <w:tr w:rsidR="00C25328" w:rsidRPr="00CB52E4" w14:paraId="41D9EC47" w14:textId="3BDFD2A6" w:rsidTr="00495EA3">
        <w:trPr>
          <w:trHeight w:val="1736"/>
        </w:trPr>
        <w:tc>
          <w:tcPr>
            <w:tcW w:w="10080" w:type="dxa"/>
          </w:tcPr>
          <w:p w14:paraId="1EC34020" w14:textId="77777777" w:rsidR="00C25328" w:rsidRDefault="00C25328" w:rsidP="00C725BE">
            <w:pPr>
              <w:spacing w:line="320" w:lineRule="exact"/>
              <w:rPr>
                <w:rFonts w:ascii="Trade Gothic Next Rounded" w:hAnsi="Trade Gothic Next Rounded" w:cs="Arial"/>
                <w:b/>
                <w:sz w:val="22"/>
              </w:rPr>
            </w:pPr>
            <w:r w:rsidRPr="00E523DD">
              <w:rPr>
                <w:rFonts w:ascii="Trade Gothic Next Rounded" w:hAnsi="Trade Gothic Next Rounded" w:cs="Arial"/>
                <w:b/>
                <w:sz w:val="22"/>
              </w:rPr>
              <w:t>Job Purpose:</w:t>
            </w:r>
          </w:p>
          <w:p w14:paraId="0E62480F" w14:textId="0F5E0146" w:rsidR="00A04D36" w:rsidRPr="00CB52E4" w:rsidRDefault="00C25328" w:rsidP="00435C06">
            <w:pPr>
              <w:autoSpaceDE w:val="0"/>
              <w:autoSpaceDN w:val="0"/>
              <w:adjustRightInd w:val="0"/>
              <w:rPr>
                <w:rFonts w:ascii="Trade Gothic Next Light" w:eastAsiaTheme="minorHAnsi" w:hAnsi="Trade Gothic Next Light" w:cstheme="minorHAnsi"/>
                <w:sz w:val="20"/>
                <w:szCs w:val="20"/>
              </w:rPr>
            </w:pPr>
            <w:r>
              <w:rPr>
                <w:rFonts w:ascii="Trade Gothic Next Light" w:hAnsi="Trade Gothic Next Light"/>
                <w:color w:val="000000"/>
                <w:sz w:val="20"/>
              </w:rPr>
              <w:t>Support the smooth, accurate delivery of campaigns and product launches so they land seamlessly for customers and franchisees. Working under the direction of the Senior Campaign Manager, this role helps ensure activity is delivered on time, on budget, compliant with relevant regulations, and accurate in every detail.</w:t>
            </w:r>
          </w:p>
        </w:tc>
      </w:tr>
      <w:bookmarkEnd w:id="1"/>
      <w:tr w:rsidR="00C25328" w:rsidRPr="00CB52E4" w14:paraId="3D96AD72" w14:textId="464FA28E" w:rsidTr="00E7450B">
        <w:trPr>
          <w:trHeight w:val="70"/>
        </w:trPr>
        <w:tc>
          <w:tcPr>
            <w:tcW w:w="10080" w:type="dxa"/>
          </w:tcPr>
          <w:p w14:paraId="054D1AC7" w14:textId="77777777" w:rsidR="00C25328" w:rsidRPr="00E523DD" w:rsidRDefault="00C25328" w:rsidP="00C725BE">
            <w:pPr>
              <w:spacing w:line="320" w:lineRule="exact"/>
              <w:rPr>
                <w:rFonts w:ascii="Trade Gothic Next Rounded" w:hAnsi="Trade Gothic Next Rounded" w:cs="Arial"/>
                <w:b/>
                <w:sz w:val="22"/>
              </w:rPr>
            </w:pPr>
            <w:r w:rsidRPr="00E523DD">
              <w:rPr>
                <w:rFonts w:ascii="Trade Gothic Next Rounded" w:hAnsi="Trade Gothic Next Rounded" w:cs="Arial"/>
                <w:b/>
                <w:sz w:val="22"/>
              </w:rPr>
              <w:t>Key Responsibilities/Job Tasks:</w:t>
            </w:r>
          </w:p>
          <w:p w14:paraId="45DC0FA0" w14:textId="77777777" w:rsidR="00C25328" w:rsidRDefault="00C25328" w:rsidP="00C725BE">
            <w:pPr>
              <w:autoSpaceDE w:val="0"/>
              <w:autoSpaceDN w:val="0"/>
              <w:adjustRightInd w:val="0"/>
              <w:rPr>
                <w:rFonts w:ascii="Trade Gothic Next Light" w:eastAsiaTheme="minorHAnsi" w:hAnsi="Trade Gothic Next Light" w:cstheme="minorHAnsi"/>
                <w:sz w:val="20"/>
                <w:szCs w:val="20"/>
              </w:rPr>
            </w:pPr>
          </w:p>
          <w:p w14:paraId="211B966A" w14:textId="1BA2CB3F" w:rsidR="0013112A" w:rsidRPr="00435C06" w:rsidRDefault="00435C06" w:rsidP="00435C06">
            <w:pPr>
              <w:pStyle w:val="ListParagraph"/>
              <w:numPr>
                <w:ilvl w:val="0"/>
                <w:numId w:val="13"/>
              </w:numPr>
              <w:rPr>
                <w:rFonts w:ascii="Arial" w:hAnsi="Arial" w:cs="Arial"/>
                <w:sz w:val="22"/>
                <w:szCs w:val="22"/>
              </w:rPr>
            </w:pPr>
            <w:r>
              <w:rPr>
                <w:rFonts w:ascii="Trade Gothic Next Light" w:hAnsi="Trade Gothic Next Light" w:cs="Arial"/>
                <w:color w:val="000000"/>
                <w:sz w:val="20"/>
                <w:szCs w:val="22"/>
              </w:rPr>
              <w:t>Own</w:t>
            </w:r>
            <w:r w:rsidR="0013112A" w:rsidRPr="00435C06">
              <w:rPr>
                <w:rFonts w:ascii="Trade Gothic Next Light" w:hAnsi="Trade Gothic Next Light" w:cs="Arial"/>
                <w:color w:val="000000"/>
                <w:sz w:val="20"/>
                <w:szCs w:val="22"/>
              </w:rPr>
              <w:t xml:space="preserve"> the management of core product listings and printed marketing materials </w:t>
            </w:r>
            <w:r>
              <w:rPr>
                <w:rFonts w:ascii="Trade Gothic Next Light" w:hAnsi="Trade Gothic Next Light" w:cs="Arial"/>
                <w:color w:val="000000"/>
                <w:sz w:val="20"/>
                <w:szCs w:val="22"/>
              </w:rPr>
              <w:t>-</w:t>
            </w:r>
            <w:r w:rsidR="0013112A" w:rsidRPr="00435C06">
              <w:rPr>
                <w:rFonts w:ascii="Trade Gothic Next Light" w:hAnsi="Trade Gothic Next Light" w:cs="Arial"/>
                <w:color w:val="000000"/>
                <w:sz w:val="20"/>
                <w:szCs w:val="22"/>
              </w:rPr>
              <w:t xml:space="preserve"> helping brie</w:t>
            </w:r>
            <w:r>
              <w:rPr>
                <w:rFonts w:ascii="Trade Gothic Next Light" w:hAnsi="Trade Gothic Next Light" w:cs="Arial"/>
                <w:color w:val="000000"/>
                <w:sz w:val="20"/>
                <w:szCs w:val="22"/>
              </w:rPr>
              <w:t>f</w:t>
            </w:r>
            <w:r w:rsidR="0013112A" w:rsidRPr="00435C06">
              <w:rPr>
                <w:rFonts w:ascii="Trade Gothic Next Light" w:hAnsi="Trade Gothic Next Light" w:cs="Arial"/>
                <w:color w:val="000000"/>
                <w:sz w:val="20"/>
                <w:szCs w:val="22"/>
              </w:rPr>
              <w:t>, check accuracy and maintain version control so materials are always current. (Considerable)</w:t>
            </w:r>
          </w:p>
          <w:p w14:paraId="31E973F0" w14:textId="39F95EC4" w:rsidR="00560704" w:rsidRPr="00435C06" w:rsidRDefault="00560704" w:rsidP="00435C06">
            <w:pPr>
              <w:pStyle w:val="ListParagraph"/>
              <w:numPr>
                <w:ilvl w:val="0"/>
                <w:numId w:val="13"/>
              </w:numPr>
              <w:autoSpaceDE w:val="0"/>
              <w:autoSpaceDN w:val="0"/>
              <w:adjustRightInd w:val="0"/>
              <w:rPr>
                <w:rFonts w:ascii="Trade Gothic Next Light" w:eastAsiaTheme="minorHAnsi" w:hAnsi="Trade Gothic Next Light" w:cstheme="minorHAnsi"/>
                <w:sz w:val="20"/>
                <w:szCs w:val="20"/>
              </w:rPr>
            </w:pPr>
            <w:r w:rsidRPr="00435C06">
              <w:rPr>
                <w:rFonts w:ascii="Trade Gothic Next Light" w:hAnsi="Trade Gothic Next Light"/>
                <w:color w:val="000000"/>
                <w:sz w:val="20"/>
              </w:rPr>
              <w:t>Support delivery of internal and franchisee communications for campaigns, helping ensure messaging is clear, consistent and lands in good time. (Considerable)</w:t>
            </w:r>
          </w:p>
          <w:p w14:paraId="129D4F3C" w14:textId="43802E6A" w:rsidR="00560704" w:rsidRPr="00435C06" w:rsidRDefault="00560704" w:rsidP="00435C06">
            <w:pPr>
              <w:pStyle w:val="ListParagraph"/>
              <w:numPr>
                <w:ilvl w:val="0"/>
                <w:numId w:val="13"/>
              </w:numPr>
              <w:autoSpaceDE w:val="0"/>
              <w:autoSpaceDN w:val="0"/>
              <w:adjustRightInd w:val="0"/>
              <w:rPr>
                <w:rFonts w:ascii="Trade Gothic Next Light" w:eastAsiaTheme="minorHAnsi" w:hAnsi="Trade Gothic Next Light" w:cstheme="minorHAnsi"/>
                <w:sz w:val="20"/>
                <w:szCs w:val="20"/>
              </w:rPr>
            </w:pPr>
            <w:r w:rsidRPr="00435C06">
              <w:rPr>
                <w:rFonts w:ascii="Trade Gothic Next Light" w:hAnsi="Trade Gothic Next Light"/>
                <w:color w:val="000000"/>
                <w:sz w:val="20"/>
              </w:rPr>
              <w:t>Support campaign and product launches by coordinating with cross-functional teams (marketing, operations, supply chain, IT, franchisees) to help ensure successful go-lives. (Often)</w:t>
            </w:r>
          </w:p>
          <w:p w14:paraId="5D2896AF" w14:textId="1DF62164" w:rsidR="00560704" w:rsidRPr="00435C06" w:rsidRDefault="00560704" w:rsidP="00435C06">
            <w:pPr>
              <w:pStyle w:val="ListParagraph"/>
              <w:numPr>
                <w:ilvl w:val="0"/>
                <w:numId w:val="13"/>
              </w:numPr>
              <w:autoSpaceDE w:val="0"/>
              <w:autoSpaceDN w:val="0"/>
              <w:adjustRightInd w:val="0"/>
              <w:rPr>
                <w:rFonts w:ascii="Trade Gothic Next Light" w:eastAsiaTheme="minorHAnsi" w:hAnsi="Trade Gothic Next Light" w:cstheme="minorHAnsi"/>
                <w:sz w:val="20"/>
                <w:szCs w:val="20"/>
              </w:rPr>
            </w:pPr>
            <w:r w:rsidRPr="00435C06">
              <w:rPr>
                <w:rFonts w:ascii="Trade Gothic Next Light" w:hAnsi="Trade Gothic Next Light"/>
                <w:color w:val="000000"/>
                <w:sz w:val="20"/>
              </w:rPr>
              <w:t xml:space="preserve">Provide day-to-day project management support across trading campaigns, brand campaigns and supplier activations </w:t>
            </w:r>
            <w:r w:rsidR="00435C06">
              <w:rPr>
                <w:rFonts w:ascii="Trade Gothic Next Light" w:hAnsi="Trade Gothic Next Light"/>
                <w:color w:val="000000"/>
                <w:sz w:val="20"/>
              </w:rPr>
              <w:t>-</w:t>
            </w:r>
            <w:r w:rsidRPr="00435C06">
              <w:rPr>
                <w:rFonts w:ascii="Trade Gothic Next Light" w:hAnsi="Trade Gothic Next Light"/>
                <w:color w:val="000000"/>
                <w:sz w:val="20"/>
              </w:rPr>
              <w:t xml:space="preserve"> assisting with timing plans, stakeholder coordination and compliance checks. (Considerable)</w:t>
            </w:r>
          </w:p>
          <w:p w14:paraId="4E9EF46F" w14:textId="62AE001A" w:rsidR="00560704" w:rsidRPr="00435C06" w:rsidRDefault="00560704" w:rsidP="00435C06">
            <w:pPr>
              <w:pStyle w:val="ListParagraph"/>
              <w:numPr>
                <w:ilvl w:val="0"/>
                <w:numId w:val="13"/>
              </w:numPr>
              <w:autoSpaceDE w:val="0"/>
              <w:autoSpaceDN w:val="0"/>
              <w:adjustRightInd w:val="0"/>
              <w:rPr>
                <w:rFonts w:ascii="Trade Gothic Next Light" w:eastAsiaTheme="minorHAnsi" w:hAnsi="Trade Gothic Next Light" w:cstheme="minorHAnsi"/>
                <w:sz w:val="20"/>
                <w:szCs w:val="20"/>
              </w:rPr>
            </w:pPr>
            <w:r w:rsidRPr="00435C06">
              <w:rPr>
                <w:rFonts w:ascii="Trade Gothic Next Light" w:hAnsi="Trade Gothic Next Light"/>
                <w:color w:val="000000"/>
                <w:sz w:val="20"/>
              </w:rPr>
              <w:t>Help build and maintain launch plans, critical paths and risk/issue logs, flagging risks to the Senior Campaign Manager in good time. (Often)</w:t>
            </w:r>
          </w:p>
          <w:p w14:paraId="751A48D3" w14:textId="4D7ADB85" w:rsidR="00560704" w:rsidRPr="00435C06" w:rsidRDefault="00560704" w:rsidP="00435C06">
            <w:pPr>
              <w:pStyle w:val="ListParagraph"/>
              <w:numPr>
                <w:ilvl w:val="0"/>
                <w:numId w:val="13"/>
              </w:numPr>
              <w:autoSpaceDE w:val="0"/>
              <w:autoSpaceDN w:val="0"/>
              <w:adjustRightInd w:val="0"/>
              <w:rPr>
                <w:rFonts w:ascii="Trade Gothic Next Light" w:eastAsiaTheme="minorHAnsi" w:hAnsi="Trade Gothic Next Light" w:cstheme="minorHAnsi"/>
                <w:sz w:val="20"/>
                <w:szCs w:val="20"/>
              </w:rPr>
            </w:pPr>
            <w:r w:rsidRPr="00435C06">
              <w:rPr>
                <w:rFonts w:ascii="Trade Gothic Next Light" w:hAnsi="Trade Gothic Next Light"/>
                <w:color w:val="000000"/>
                <w:sz w:val="20"/>
              </w:rPr>
              <w:t>Support governance meetings and status updates to help keep cross-functional workstreams aligned. (Regular)</w:t>
            </w:r>
          </w:p>
          <w:p w14:paraId="29E3D9D8" w14:textId="52EB1656" w:rsidR="00560704" w:rsidRPr="00435C06" w:rsidRDefault="00560704" w:rsidP="00435C06">
            <w:pPr>
              <w:pStyle w:val="ListParagraph"/>
              <w:numPr>
                <w:ilvl w:val="0"/>
                <w:numId w:val="13"/>
              </w:numPr>
              <w:autoSpaceDE w:val="0"/>
              <w:autoSpaceDN w:val="0"/>
              <w:adjustRightInd w:val="0"/>
              <w:rPr>
                <w:rFonts w:ascii="Trade Gothic Next Light" w:eastAsiaTheme="minorHAnsi" w:hAnsi="Trade Gothic Next Light" w:cstheme="minorHAnsi"/>
                <w:sz w:val="20"/>
                <w:szCs w:val="20"/>
              </w:rPr>
            </w:pPr>
            <w:r w:rsidRPr="00435C06">
              <w:rPr>
                <w:rFonts w:ascii="Trade Gothic Next Light" w:hAnsi="Trade Gothic Next Light"/>
                <w:color w:val="000000"/>
                <w:sz w:val="20"/>
              </w:rPr>
              <w:t xml:space="preserve">Act as a first point of contact for day-to-day queries relating to campaign activity, escalating more complex issues </w:t>
            </w:r>
            <w:r w:rsidR="00435C06">
              <w:rPr>
                <w:rFonts w:ascii="Trade Gothic Next Light" w:hAnsi="Trade Gothic Next Light"/>
                <w:color w:val="000000"/>
                <w:sz w:val="20"/>
              </w:rPr>
              <w:t xml:space="preserve">with a recommendation </w:t>
            </w:r>
            <w:r w:rsidRPr="00435C06">
              <w:rPr>
                <w:rFonts w:ascii="Trade Gothic Next Light" w:hAnsi="Trade Gothic Next Light"/>
                <w:color w:val="000000"/>
                <w:sz w:val="20"/>
              </w:rPr>
              <w:t>to the Senior Campaign Manager. (Sometimes)</w:t>
            </w:r>
          </w:p>
          <w:p w14:paraId="2EAEF263" w14:textId="066BBCFE" w:rsidR="00560704" w:rsidRPr="00435C06" w:rsidRDefault="00560704" w:rsidP="00435C06">
            <w:pPr>
              <w:pStyle w:val="ListParagraph"/>
              <w:numPr>
                <w:ilvl w:val="0"/>
                <w:numId w:val="12"/>
              </w:numPr>
              <w:autoSpaceDE w:val="0"/>
              <w:autoSpaceDN w:val="0"/>
              <w:adjustRightInd w:val="0"/>
              <w:rPr>
                <w:rFonts w:ascii="Trade Gothic Next Light" w:eastAsiaTheme="minorHAnsi" w:hAnsi="Trade Gothic Next Light" w:cstheme="minorHAnsi"/>
                <w:sz w:val="20"/>
                <w:szCs w:val="20"/>
              </w:rPr>
            </w:pPr>
            <w:r w:rsidRPr="00435C06">
              <w:rPr>
                <w:rFonts w:ascii="Trade Gothic Next Light" w:hAnsi="Trade Gothic Next Light"/>
                <w:color w:val="000000"/>
                <w:sz w:val="20"/>
              </w:rPr>
              <w:t>Support post-launch and post-campaign reviews, helping capture learnings to improve future processes. (Sometimes)</w:t>
            </w:r>
          </w:p>
        </w:tc>
      </w:tr>
    </w:tbl>
    <w:p w14:paraId="5F833DE5" w14:textId="77777777" w:rsidR="00CB380B" w:rsidRDefault="00CB380B"/>
    <w:p w14:paraId="5E1DAB42" w14:textId="77777777" w:rsidR="00C25328" w:rsidRDefault="00C25328" w:rsidP="00BB4CFD">
      <w:pPr>
        <w:rPr>
          <w:rFonts w:ascii="Trade Gothic Next Light" w:hAnsi="Trade Gothic Next Light" w:cstheme="minorHAnsi"/>
          <w:noProof/>
          <w:sz w:val="22"/>
          <w:szCs w:val="22"/>
        </w:rPr>
      </w:pPr>
    </w:p>
    <w:p w14:paraId="61840053" w14:textId="77777777" w:rsidR="00C25328" w:rsidRDefault="00C25328" w:rsidP="00BB4CFD">
      <w:pPr>
        <w:rPr>
          <w:rFonts w:ascii="Trade Gothic Next Light" w:hAnsi="Trade Gothic Next Light" w:cstheme="minorHAnsi"/>
          <w:noProof/>
          <w:sz w:val="22"/>
          <w:szCs w:val="22"/>
        </w:rPr>
      </w:pPr>
    </w:p>
    <w:p w14:paraId="699C7B36" w14:textId="77777777" w:rsidR="0095710D" w:rsidRDefault="0095710D">
      <w:pPr>
        <w:spacing w:after="200" w:line="276" w:lineRule="auto"/>
        <w:rPr>
          <w:rFonts w:ascii="Trade Gothic Next Light" w:hAnsi="Trade Gothic Next Light" w:cstheme="minorHAnsi"/>
          <w:noProof/>
          <w:sz w:val="22"/>
          <w:szCs w:val="22"/>
        </w:rPr>
      </w:pPr>
      <w:r>
        <w:rPr>
          <w:rFonts w:ascii="Trade Gothic Next Light" w:hAnsi="Trade Gothic Next Light" w:cstheme="minorHAnsi"/>
          <w:noProof/>
          <w:sz w:val="22"/>
          <w:szCs w:val="22"/>
        </w:rPr>
        <w:br w:type="page"/>
      </w:r>
    </w:p>
    <w:p w14:paraId="780B07C2" w14:textId="5E151391" w:rsidR="009031B6" w:rsidRPr="00626F47" w:rsidRDefault="00C25328" w:rsidP="008668D9">
      <w:pPr>
        <w:ind w:left="-540" w:right="-640"/>
        <w:jc w:val="both"/>
        <w:rPr>
          <w:rFonts w:ascii="Trade Gothic Next Light" w:hAnsi="Trade Gothic Next Light" w:cstheme="minorHAnsi"/>
          <w:noProof/>
          <w:sz w:val="20"/>
          <w:szCs w:val="20"/>
        </w:rPr>
      </w:pPr>
      <w:r w:rsidRPr="00626F47">
        <w:rPr>
          <w:rFonts w:ascii="Trade Gothic Next Light" w:hAnsi="Trade Gothic Next Light" w:cstheme="minorHAnsi"/>
          <w:noProof/>
          <w:sz w:val="20"/>
          <w:szCs w:val="20"/>
        </w:rPr>
        <w:lastRenderedPageBreak/>
        <w:t>The following sections consist mainly of a series of questions related to specific skills/job requirements.  You should focus on the role rather than the individual when considering the most appropriate answer and should base the response on what you consider to be the normal features of the job which are typical of the job and its usual working conditions over the year.</w:t>
      </w:r>
    </w:p>
    <w:p w14:paraId="1D16B9A0" w14:textId="77777777" w:rsidR="00D744A5" w:rsidRDefault="00D744A5" w:rsidP="008668D9">
      <w:pPr>
        <w:ind w:left="-540" w:right="-640"/>
        <w:jc w:val="center"/>
        <w:rPr>
          <w:rFonts w:ascii="Trade Gothic Next Light" w:hAnsi="Trade Gothic Next Light" w:cstheme="minorHAnsi"/>
          <w:sz w:val="22"/>
          <w:szCs w:val="22"/>
          <w:highlight w:val="yellow"/>
        </w:rPr>
      </w:pPr>
    </w:p>
    <w:tbl>
      <w:tblPr>
        <w:tblStyle w:val="TableGrid"/>
        <w:tblW w:w="1008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B380B" w:rsidRPr="00CB380B" w14:paraId="11B670D6" w14:textId="77777777" w:rsidTr="008668D9">
        <w:trPr>
          <w:trHeight w:val="410"/>
          <w:jc w:val="center"/>
        </w:trPr>
        <w:tc>
          <w:tcPr>
            <w:tcW w:w="10080" w:type="dxa"/>
            <w:shd w:val="clear" w:color="auto" w:fill="E31837"/>
            <w:vAlign w:val="center"/>
          </w:tcPr>
          <w:p w14:paraId="5F63C62C" w14:textId="6C539C00" w:rsidR="00CB380B" w:rsidRPr="005E3A37" w:rsidRDefault="00C25328" w:rsidP="006B52BC">
            <w:pPr>
              <w:autoSpaceDE w:val="0"/>
              <w:autoSpaceDN w:val="0"/>
              <w:adjustRightInd w:val="0"/>
              <w:jc w:val="center"/>
              <w:rPr>
                <w:rFonts w:ascii="Trade Gothic Next Light" w:hAnsi="Trade Gothic Next Light" w:cs="Arial"/>
                <w:b/>
                <w:bCs/>
                <w:color w:val="FFFFFF" w:themeColor="background1"/>
                <w:sz w:val="22"/>
                <w:szCs w:val="22"/>
                <w:lang w:eastAsia="en-GB"/>
              </w:rPr>
            </w:pPr>
            <w:r>
              <w:rPr>
                <w:rFonts w:ascii="Trade Gothic Next Light" w:hAnsi="Trade Gothic Next Light" w:cs="Arial"/>
                <w:b/>
                <w:bCs/>
                <w:color w:val="FFFFFF" w:themeColor="background1"/>
                <w:sz w:val="22"/>
                <w:szCs w:val="22"/>
                <w:lang w:eastAsia="en-GB"/>
              </w:rPr>
              <w:t xml:space="preserve">SKILLS </w:t>
            </w:r>
            <w:r w:rsidR="00CB7A5A">
              <w:rPr>
                <w:rFonts w:ascii="Trade Gothic Next Light" w:hAnsi="Trade Gothic Next Light" w:cs="Arial"/>
                <w:b/>
                <w:bCs/>
                <w:color w:val="FFFFFF" w:themeColor="background1"/>
                <w:sz w:val="22"/>
                <w:szCs w:val="22"/>
                <w:lang w:eastAsia="en-GB"/>
              </w:rPr>
              <w:t>&amp; JOB REQUIREMENTS</w:t>
            </w:r>
            <w:r w:rsidR="00B95557">
              <w:rPr>
                <w:rFonts w:ascii="Trade Gothic Next Light" w:hAnsi="Trade Gothic Next Light" w:cs="Arial"/>
                <w:b/>
                <w:bCs/>
                <w:color w:val="FFFFFF" w:themeColor="background1"/>
                <w:sz w:val="22"/>
                <w:szCs w:val="22"/>
                <w:lang w:eastAsia="en-GB"/>
              </w:rPr>
              <w:t xml:space="preserve"> (Please complete where applicable)</w:t>
            </w:r>
          </w:p>
        </w:tc>
      </w:tr>
      <w:tr w:rsidR="00CB380B" w:rsidRPr="00CB380B" w14:paraId="18A8F342" w14:textId="77777777" w:rsidTr="0001140E">
        <w:trPr>
          <w:trHeight w:val="2060"/>
          <w:jc w:val="center"/>
        </w:trPr>
        <w:tc>
          <w:tcPr>
            <w:tcW w:w="10080" w:type="dxa"/>
          </w:tcPr>
          <w:p w14:paraId="07B70EE2" w14:textId="77777777" w:rsidR="00F2495D" w:rsidRPr="00E523DD" w:rsidRDefault="00F2495D" w:rsidP="00F2495D">
            <w:pPr>
              <w:spacing w:line="320" w:lineRule="exact"/>
              <w:rPr>
                <w:rFonts w:ascii="Trade Gothic Next Rounded" w:hAnsi="Trade Gothic Next Rounded" w:cs="Arial"/>
                <w:b/>
                <w:sz w:val="22"/>
              </w:rPr>
            </w:pPr>
            <w:r w:rsidRPr="00E523DD">
              <w:rPr>
                <w:rFonts w:ascii="Trade Gothic Next Rounded" w:hAnsi="Trade Gothic Next Rounded" w:cs="Arial"/>
                <w:b/>
                <w:sz w:val="22"/>
              </w:rPr>
              <w:t>Strategic Responsibility</w:t>
            </w:r>
          </w:p>
          <w:p w14:paraId="4C629DEC" w14:textId="458D3A32" w:rsidR="00CB380B" w:rsidRPr="00CB7A5A" w:rsidRDefault="00F2495D" w:rsidP="005E5922">
            <w:pPr>
              <w:spacing w:line="320" w:lineRule="exact"/>
              <w:jc w:val="both"/>
              <w:rPr>
                <w:rFonts w:ascii="Trade Gothic Next Light" w:hAnsi="Trade Gothic Next Light" w:cstheme="minorHAnsi"/>
                <w:sz w:val="22"/>
                <w:szCs w:val="22"/>
              </w:rPr>
            </w:pPr>
            <w:r w:rsidRPr="003F329C">
              <w:rPr>
                <w:rFonts w:ascii="Trade Gothic Next Light" w:hAnsi="Trade Gothic Next Light" w:cs="Arial"/>
                <w:color w:val="000000"/>
                <w:sz w:val="20"/>
                <w:szCs w:val="18"/>
              </w:rPr>
              <w:t>The role has no accountability for setting strategy. It supports delivery of the marketing plans, campaign strategy and product launch strategy set by the Senior Campaign Manager and wider team, executing agreed activity accurately and on time.</w:t>
            </w:r>
          </w:p>
          <w:p w14:paraId="034567BA" w14:textId="064D1B15" w:rsidR="00CB7A5A" w:rsidRPr="00CB380B" w:rsidRDefault="00CB7A5A" w:rsidP="00F44CF7">
            <w:pPr>
              <w:autoSpaceDE w:val="0"/>
              <w:autoSpaceDN w:val="0"/>
              <w:adjustRightInd w:val="0"/>
              <w:spacing w:line="276" w:lineRule="auto"/>
              <w:ind w:left="45"/>
              <w:rPr>
                <w:rFonts w:ascii="Trade Gothic Next Light" w:hAnsi="Trade Gothic Next Light" w:cstheme="minorHAnsi"/>
                <w:sz w:val="18"/>
                <w:szCs w:val="18"/>
              </w:rPr>
            </w:pPr>
          </w:p>
        </w:tc>
      </w:tr>
      <w:tr w:rsidR="008F131F" w:rsidRPr="00CB380B" w14:paraId="6375DCAF" w14:textId="77777777" w:rsidTr="00FE42BE">
        <w:trPr>
          <w:trHeight w:val="2294"/>
          <w:jc w:val="center"/>
        </w:trPr>
        <w:tc>
          <w:tcPr>
            <w:tcW w:w="10080" w:type="dxa"/>
          </w:tcPr>
          <w:p w14:paraId="1D312AB3" w14:textId="0170CDDF" w:rsidR="008F131F" w:rsidRPr="00E523DD" w:rsidRDefault="008F131F" w:rsidP="008F131F">
            <w:pPr>
              <w:spacing w:line="320" w:lineRule="exact"/>
              <w:rPr>
                <w:rFonts w:ascii="Trade Gothic Next Rounded" w:hAnsi="Trade Gothic Next Rounded" w:cs="Arial"/>
                <w:b/>
                <w:sz w:val="22"/>
              </w:rPr>
            </w:pPr>
            <w:r>
              <w:rPr>
                <w:rFonts w:ascii="Trade Gothic Next Rounded" w:hAnsi="Trade Gothic Next Rounded" w:cs="Arial"/>
                <w:b/>
                <w:sz w:val="22"/>
              </w:rPr>
              <w:t>Business Knowledge</w:t>
            </w:r>
          </w:p>
          <w:p w14:paraId="544B2FCE" w14:textId="6D216587" w:rsidR="008F131F" w:rsidRPr="00F73CCF" w:rsidRDefault="00F73CCF" w:rsidP="00652384">
            <w:pPr>
              <w:spacing w:line="320" w:lineRule="exact"/>
              <w:rPr>
                <w:rFonts w:ascii="Trade Gothic Next Rounded" w:hAnsi="Trade Gothic Next Rounded" w:cs="Arial"/>
                <w:bCs/>
                <w:sz w:val="22"/>
              </w:rPr>
            </w:pPr>
            <w:r w:rsidRPr="008A10FE">
              <w:rPr>
                <w:rFonts w:ascii="Trade Gothic Next Light" w:hAnsi="Trade Gothic Next Light" w:cs="Arial"/>
                <w:color w:val="000000"/>
                <w:sz w:val="20"/>
                <w:szCs w:val="18"/>
              </w:rPr>
              <w:t xml:space="preserve">Requires good working knowledge of Domino's marketing processes, campaign calendar and product range, plus awareness of relevant advertising and food marketing regulations. Works closely with the </w:t>
            </w:r>
            <w:r w:rsidR="00435C06">
              <w:rPr>
                <w:rFonts w:ascii="Trade Gothic Next Light" w:hAnsi="Trade Gothic Next Light" w:cs="Arial"/>
                <w:color w:val="000000"/>
                <w:sz w:val="20"/>
                <w:szCs w:val="18"/>
              </w:rPr>
              <w:t xml:space="preserve">internal creative department (Big Dip Studio), Innovation, </w:t>
            </w:r>
            <w:r w:rsidRPr="008A10FE">
              <w:rPr>
                <w:rFonts w:ascii="Trade Gothic Next Light" w:hAnsi="Trade Gothic Next Light" w:cs="Arial"/>
                <w:color w:val="000000"/>
                <w:sz w:val="20"/>
                <w:szCs w:val="18"/>
              </w:rPr>
              <w:t xml:space="preserve">Supply Chain, Legal &amp; Compliance, </w:t>
            </w:r>
            <w:r w:rsidR="00435C06">
              <w:rPr>
                <w:rFonts w:ascii="Trade Gothic Next Light" w:hAnsi="Trade Gothic Next Light" w:cs="Arial"/>
                <w:color w:val="000000"/>
                <w:sz w:val="20"/>
                <w:szCs w:val="18"/>
              </w:rPr>
              <w:t>Local Marketing</w:t>
            </w:r>
            <w:r w:rsidRPr="008A10FE">
              <w:rPr>
                <w:rFonts w:ascii="Trade Gothic Next Light" w:hAnsi="Trade Gothic Next Light" w:cs="Arial"/>
                <w:color w:val="000000"/>
                <w:sz w:val="20"/>
                <w:szCs w:val="18"/>
              </w:rPr>
              <w:t xml:space="preserve">, and </w:t>
            </w:r>
            <w:r w:rsidR="00435C06">
              <w:rPr>
                <w:rFonts w:ascii="Trade Gothic Next Light" w:hAnsi="Trade Gothic Next Light" w:cs="Arial"/>
                <w:color w:val="000000"/>
                <w:sz w:val="20"/>
                <w:szCs w:val="18"/>
              </w:rPr>
              <w:t>media agency</w:t>
            </w:r>
            <w:r w:rsidRPr="008A10FE">
              <w:rPr>
                <w:rFonts w:ascii="Trade Gothic Next Light" w:hAnsi="Trade Gothic Next Light" w:cs="Arial"/>
                <w:color w:val="000000"/>
                <w:sz w:val="20"/>
                <w:szCs w:val="18"/>
              </w:rPr>
              <w:t>. Limited requirement for external commercial/market awareness beyond day-to-day execution.</w:t>
            </w:r>
          </w:p>
        </w:tc>
      </w:tr>
      <w:tr w:rsidR="00CB7A5A" w:rsidRPr="00CB380B" w14:paraId="21542E54" w14:textId="77777777" w:rsidTr="00FE42BE">
        <w:trPr>
          <w:trHeight w:val="2294"/>
          <w:jc w:val="center"/>
        </w:trPr>
        <w:tc>
          <w:tcPr>
            <w:tcW w:w="10080" w:type="dxa"/>
          </w:tcPr>
          <w:p w14:paraId="21AD1929" w14:textId="77777777" w:rsidR="00652384" w:rsidRPr="00E523DD" w:rsidRDefault="00652384" w:rsidP="00652384">
            <w:pPr>
              <w:spacing w:line="320" w:lineRule="exact"/>
              <w:rPr>
                <w:rFonts w:ascii="Trade Gothic Next Rounded" w:hAnsi="Trade Gothic Next Rounded" w:cs="Arial"/>
                <w:b/>
                <w:sz w:val="22"/>
              </w:rPr>
            </w:pPr>
            <w:r w:rsidRPr="00E523DD">
              <w:rPr>
                <w:rFonts w:ascii="Trade Gothic Next Rounded" w:hAnsi="Trade Gothic Next Rounded" w:cs="Arial"/>
                <w:b/>
                <w:sz w:val="22"/>
              </w:rPr>
              <w:t>Problem solving</w:t>
            </w:r>
          </w:p>
          <w:p w14:paraId="08AB0461" w14:textId="01FDB4BD" w:rsidR="00652384" w:rsidRPr="00435C06" w:rsidRDefault="00652384" w:rsidP="001D5200">
            <w:pPr>
              <w:spacing w:line="320" w:lineRule="exact"/>
              <w:jc w:val="both"/>
              <w:rPr>
                <w:rFonts w:ascii="Trade Gothic Next Light" w:hAnsi="Trade Gothic Next Light" w:cs="Arial"/>
                <w:color w:val="000000"/>
                <w:sz w:val="20"/>
                <w:szCs w:val="18"/>
              </w:rPr>
            </w:pPr>
            <w:r w:rsidRPr="008A10FE">
              <w:rPr>
                <w:rFonts w:ascii="Trade Gothic Next Light" w:hAnsi="Trade Gothic Next Light" w:cs="Arial"/>
                <w:color w:val="000000"/>
                <w:sz w:val="20"/>
                <w:szCs w:val="18"/>
              </w:rPr>
              <w:t>Resolves routine day-to-day issues (e.g. minor material errors, launch timing clashes, franchisee queries) using established processes and precedent. For more complex</w:t>
            </w:r>
            <w:r w:rsidR="00435C06">
              <w:rPr>
                <w:rFonts w:ascii="Trade Gothic Next Light" w:hAnsi="Trade Gothic Next Light" w:cs="Arial"/>
                <w:color w:val="000000"/>
                <w:sz w:val="20"/>
                <w:szCs w:val="18"/>
              </w:rPr>
              <w:t xml:space="preserve"> </w:t>
            </w:r>
            <w:r w:rsidRPr="008A10FE">
              <w:rPr>
                <w:rFonts w:ascii="Trade Gothic Next Light" w:hAnsi="Trade Gothic Next Light" w:cs="Arial"/>
                <w:color w:val="000000"/>
                <w:sz w:val="20"/>
                <w:szCs w:val="18"/>
              </w:rPr>
              <w:t xml:space="preserve">issues – such as conflicting priorities or compliance queries </w:t>
            </w:r>
            <w:r w:rsidR="00435C06">
              <w:rPr>
                <w:rFonts w:ascii="Trade Gothic Next Light" w:hAnsi="Trade Gothic Next Light" w:cs="Arial"/>
                <w:color w:val="000000"/>
                <w:sz w:val="20"/>
                <w:szCs w:val="18"/>
              </w:rPr>
              <w:t>-</w:t>
            </w:r>
            <w:r w:rsidRPr="008A10FE">
              <w:rPr>
                <w:rFonts w:ascii="Trade Gothic Next Light" w:hAnsi="Trade Gothic Next Light" w:cs="Arial"/>
                <w:color w:val="000000"/>
                <w:sz w:val="20"/>
                <w:szCs w:val="18"/>
              </w:rPr>
              <w:t xml:space="preserve"> the role gathers relevant information and escalates to the Senior Campaign Manager for a decision.</w:t>
            </w:r>
          </w:p>
          <w:p w14:paraId="35F3B27D" w14:textId="77777777" w:rsidR="00CB7A5A" w:rsidRDefault="00CB7A5A" w:rsidP="00CB7A5A">
            <w:pPr>
              <w:autoSpaceDE w:val="0"/>
              <w:autoSpaceDN w:val="0"/>
              <w:adjustRightInd w:val="0"/>
              <w:spacing w:line="276" w:lineRule="auto"/>
              <w:ind w:left="45"/>
              <w:rPr>
                <w:rFonts w:ascii="Trade Gothic Next Light" w:hAnsi="Trade Gothic Next Light" w:cstheme="minorHAnsi"/>
                <w:sz w:val="22"/>
                <w:szCs w:val="22"/>
              </w:rPr>
            </w:pPr>
          </w:p>
          <w:p w14:paraId="4CCE4C5B" w14:textId="30138971" w:rsidR="00BB483A" w:rsidRPr="00CB7A5A" w:rsidRDefault="00BB483A" w:rsidP="00BB483A">
            <w:pPr>
              <w:autoSpaceDE w:val="0"/>
              <w:autoSpaceDN w:val="0"/>
              <w:adjustRightInd w:val="0"/>
              <w:spacing w:line="276" w:lineRule="auto"/>
              <w:ind w:left="45"/>
              <w:rPr>
                <w:rFonts w:ascii="Trade Gothic Next Light" w:hAnsi="Trade Gothic Next Light" w:cstheme="minorHAnsi"/>
                <w:sz w:val="22"/>
                <w:szCs w:val="22"/>
              </w:rPr>
            </w:pPr>
          </w:p>
        </w:tc>
      </w:tr>
      <w:tr w:rsidR="00CB7A5A" w:rsidRPr="00CB380B" w14:paraId="0B8D95D2" w14:textId="77777777" w:rsidTr="00FE42BE">
        <w:trPr>
          <w:trHeight w:val="2096"/>
          <w:jc w:val="center"/>
        </w:trPr>
        <w:tc>
          <w:tcPr>
            <w:tcW w:w="10080" w:type="dxa"/>
          </w:tcPr>
          <w:p w14:paraId="05CC9A01" w14:textId="77777777" w:rsidR="00FA4F43" w:rsidRPr="00E523DD" w:rsidRDefault="00FA4F43" w:rsidP="00FA4F43">
            <w:pPr>
              <w:spacing w:line="320" w:lineRule="exact"/>
              <w:rPr>
                <w:rFonts w:ascii="Trade Gothic Next Rounded" w:hAnsi="Trade Gothic Next Rounded" w:cs="Arial"/>
                <w:b/>
                <w:sz w:val="22"/>
              </w:rPr>
            </w:pPr>
            <w:r w:rsidRPr="00E523DD">
              <w:rPr>
                <w:rFonts w:ascii="Trade Gothic Next Rounded" w:hAnsi="Trade Gothic Next Rounded" w:cs="Arial"/>
                <w:b/>
                <w:sz w:val="22"/>
              </w:rPr>
              <w:t>Decision making</w:t>
            </w:r>
          </w:p>
          <w:p w14:paraId="153CBAE8" w14:textId="578EB09D" w:rsidR="00FA4F43" w:rsidRPr="003F329C" w:rsidRDefault="00FA4F43" w:rsidP="001D5200">
            <w:pPr>
              <w:spacing w:line="320" w:lineRule="exact"/>
              <w:jc w:val="both"/>
              <w:rPr>
                <w:rFonts w:ascii="Trade Gothic Next Rounded" w:hAnsi="Trade Gothic Next Rounded" w:cs="Arial"/>
                <w:color w:val="808080" w:themeColor="background1" w:themeShade="80"/>
                <w:sz w:val="18"/>
                <w:szCs w:val="16"/>
              </w:rPr>
            </w:pPr>
            <w:r w:rsidRPr="003F329C">
              <w:rPr>
                <w:rFonts w:ascii="Trade Gothic Next Light" w:hAnsi="Trade Gothic Next Light" w:cs="Arial"/>
                <w:color w:val="000000"/>
                <w:sz w:val="20"/>
                <w:szCs w:val="16"/>
              </w:rPr>
              <w:t>Makes decisions within clearly defined processes and guidelines (e.g. routine sign-off checks, standard launch readiness steps). Decisions outside of established procedure, or with wider business impact, are escalated to the Senior Campaign Manager.</w:t>
            </w:r>
          </w:p>
          <w:p w14:paraId="661D4250" w14:textId="77777777" w:rsidR="00CB7A5A" w:rsidRDefault="00CB7A5A" w:rsidP="00CB7A5A">
            <w:pPr>
              <w:autoSpaceDE w:val="0"/>
              <w:autoSpaceDN w:val="0"/>
              <w:adjustRightInd w:val="0"/>
              <w:spacing w:line="276" w:lineRule="auto"/>
              <w:ind w:left="45"/>
              <w:rPr>
                <w:rFonts w:ascii="Trade Gothic Next Light" w:hAnsi="Trade Gothic Next Light" w:cstheme="minorHAnsi"/>
                <w:sz w:val="22"/>
                <w:szCs w:val="22"/>
              </w:rPr>
            </w:pPr>
          </w:p>
          <w:p w14:paraId="17B811BF" w14:textId="193CE63F" w:rsidR="00B734F0" w:rsidRPr="00CB7A5A" w:rsidRDefault="00B734F0" w:rsidP="000E76E6">
            <w:pPr>
              <w:autoSpaceDE w:val="0"/>
              <w:autoSpaceDN w:val="0"/>
              <w:adjustRightInd w:val="0"/>
              <w:spacing w:line="276" w:lineRule="auto"/>
              <w:ind w:left="45"/>
              <w:rPr>
                <w:rFonts w:ascii="Trade Gothic Next Light" w:hAnsi="Trade Gothic Next Light" w:cstheme="minorHAnsi"/>
                <w:sz w:val="22"/>
                <w:szCs w:val="22"/>
              </w:rPr>
            </w:pPr>
          </w:p>
        </w:tc>
      </w:tr>
      <w:tr w:rsidR="00CB7A5A" w:rsidRPr="00CB380B" w14:paraId="21CA03D8" w14:textId="77777777" w:rsidTr="00FE42BE">
        <w:trPr>
          <w:trHeight w:val="2304"/>
          <w:jc w:val="center"/>
        </w:trPr>
        <w:tc>
          <w:tcPr>
            <w:tcW w:w="10080" w:type="dxa"/>
          </w:tcPr>
          <w:p w14:paraId="26F59D75" w14:textId="77777777" w:rsidR="00C43F50" w:rsidRPr="00E523DD" w:rsidRDefault="00C43F50" w:rsidP="00C43F50">
            <w:pPr>
              <w:spacing w:line="320" w:lineRule="exact"/>
              <w:rPr>
                <w:rFonts w:ascii="Trade Gothic Next Rounded" w:hAnsi="Trade Gothic Next Rounded" w:cs="Arial"/>
                <w:sz w:val="22"/>
              </w:rPr>
            </w:pPr>
            <w:r w:rsidRPr="00E523DD">
              <w:rPr>
                <w:rFonts w:ascii="Trade Gothic Next Rounded" w:hAnsi="Trade Gothic Next Rounded" w:cs="Arial"/>
                <w:b/>
                <w:sz w:val="22"/>
              </w:rPr>
              <w:t>Communication</w:t>
            </w:r>
          </w:p>
          <w:p w14:paraId="2E3C0ADC" w14:textId="7842B860" w:rsidR="00CB7A5A" w:rsidRPr="003F329C" w:rsidRDefault="00C43F50" w:rsidP="00DB6B22">
            <w:pPr>
              <w:spacing w:line="320" w:lineRule="exact"/>
              <w:jc w:val="both"/>
              <w:rPr>
                <w:rFonts w:ascii="Trade Gothic Next Rounded" w:hAnsi="Trade Gothic Next Rounded" w:cs="Arial"/>
                <w:color w:val="808080" w:themeColor="background1" w:themeShade="80"/>
                <w:sz w:val="18"/>
                <w:szCs w:val="16"/>
              </w:rPr>
            </w:pPr>
            <w:r w:rsidRPr="003F329C">
              <w:rPr>
                <w:rFonts w:ascii="Trade Gothic Next Light" w:hAnsi="Trade Gothic Next Light" w:cs="Arial"/>
                <w:color w:val="000000"/>
                <w:sz w:val="20"/>
                <w:szCs w:val="16"/>
              </w:rPr>
              <w:t>Regular exchange of factual, time-critical information is essential, including clear written updates, campaign communications and status reports. The role also requires clear, professional communication with cross-functional colleagues and franchisees to keep activity on track.</w:t>
            </w:r>
          </w:p>
          <w:p w14:paraId="12669CCF" w14:textId="77777777" w:rsidR="00DB6B22" w:rsidRDefault="00DB6B22" w:rsidP="00DB6B22">
            <w:pPr>
              <w:spacing w:line="320" w:lineRule="exact"/>
              <w:jc w:val="both"/>
              <w:rPr>
                <w:rFonts w:ascii="Trade Gothic Next Light" w:hAnsi="Trade Gothic Next Light" w:cstheme="minorHAnsi"/>
                <w:sz w:val="22"/>
                <w:szCs w:val="22"/>
              </w:rPr>
            </w:pPr>
          </w:p>
          <w:p w14:paraId="33B0D437" w14:textId="41E2B659" w:rsidR="00DB6B22" w:rsidRPr="00F4626A" w:rsidRDefault="00DB6B22" w:rsidP="00CB7A5A">
            <w:pPr>
              <w:autoSpaceDE w:val="0"/>
              <w:autoSpaceDN w:val="0"/>
              <w:adjustRightInd w:val="0"/>
              <w:spacing w:line="276" w:lineRule="auto"/>
              <w:ind w:left="45"/>
              <w:rPr>
                <w:rFonts w:ascii="Trade Gothic Next Light" w:hAnsi="Trade Gothic Next Light" w:cstheme="minorHAnsi"/>
                <w:sz w:val="22"/>
                <w:szCs w:val="22"/>
              </w:rPr>
            </w:pPr>
          </w:p>
        </w:tc>
      </w:tr>
      <w:tr w:rsidR="00C43F50" w:rsidRPr="00CB380B" w14:paraId="3F1514F7" w14:textId="77777777" w:rsidTr="00FE42BE">
        <w:trPr>
          <w:trHeight w:val="2816"/>
          <w:jc w:val="center"/>
        </w:trPr>
        <w:tc>
          <w:tcPr>
            <w:tcW w:w="10080" w:type="dxa"/>
          </w:tcPr>
          <w:p w14:paraId="75785115" w14:textId="77777777" w:rsidR="003766FC" w:rsidRPr="00E523DD" w:rsidRDefault="003766FC" w:rsidP="003766FC">
            <w:pPr>
              <w:spacing w:line="320" w:lineRule="exact"/>
              <w:rPr>
                <w:rFonts w:ascii="Trade Gothic Next Rounded" w:hAnsi="Trade Gothic Next Rounded" w:cs="Arial"/>
                <w:b/>
                <w:sz w:val="22"/>
              </w:rPr>
            </w:pPr>
            <w:r w:rsidRPr="00E523DD">
              <w:rPr>
                <w:rFonts w:ascii="Trade Gothic Next Rounded" w:hAnsi="Trade Gothic Next Rounded" w:cs="Arial"/>
                <w:b/>
                <w:sz w:val="22"/>
              </w:rPr>
              <w:lastRenderedPageBreak/>
              <w:t>Innovation</w:t>
            </w:r>
          </w:p>
          <w:p w14:paraId="23CB81C0" w14:textId="42DF1DC0" w:rsidR="003766FC" w:rsidRPr="003F329C" w:rsidRDefault="003766FC" w:rsidP="001D5200">
            <w:pPr>
              <w:pStyle w:val="BodyText"/>
              <w:suppressLineNumbers w:val="0"/>
              <w:tabs>
                <w:tab w:val="clear" w:pos="680"/>
                <w:tab w:val="clear" w:pos="9412"/>
              </w:tabs>
              <w:suppressAutoHyphens w:val="0"/>
              <w:spacing w:after="0" w:line="320" w:lineRule="exact"/>
              <w:jc w:val="both"/>
              <w:rPr>
                <w:rFonts w:ascii="Trade Gothic Next Rounded" w:hAnsi="Trade Gothic Next Rounded" w:cs="Arial"/>
                <w:sz w:val="18"/>
                <w:lang w:eastAsia="en-US"/>
              </w:rPr>
            </w:pPr>
            <w:r w:rsidRPr="003F329C">
              <w:rPr>
                <w:rFonts w:ascii="Trade Gothic Next Light" w:hAnsi="Trade Gothic Next Light" w:cs="Arial"/>
                <w:color w:val="000000"/>
                <w:sz w:val="20"/>
                <w:lang w:eastAsia="en-US"/>
              </w:rPr>
              <w:t xml:space="preserve">Expected to look for ways to improve the accuracy, speed and consistency of day-to-day campaign and product operations </w:t>
            </w:r>
            <w:r w:rsidR="00435C06">
              <w:rPr>
                <w:rFonts w:ascii="Trade Gothic Next Light" w:hAnsi="Trade Gothic Next Light" w:cs="Arial"/>
                <w:color w:val="000000"/>
                <w:sz w:val="20"/>
                <w:lang w:eastAsia="en-US"/>
              </w:rPr>
              <w:t>-</w:t>
            </w:r>
            <w:r w:rsidRPr="003F329C">
              <w:rPr>
                <w:rFonts w:ascii="Trade Gothic Next Light" w:hAnsi="Trade Gothic Next Light" w:cs="Arial"/>
                <w:color w:val="000000"/>
                <w:sz w:val="20"/>
                <w:lang w:eastAsia="en-US"/>
              </w:rPr>
              <w:t xml:space="preserve"> for example suggesting refinements to briefing templates or communication formats </w:t>
            </w:r>
            <w:r w:rsidR="00435C06">
              <w:rPr>
                <w:rFonts w:ascii="Trade Gothic Next Light" w:hAnsi="Trade Gothic Next Light" w:cs="Arial"/>
                <w:color w:val="000000"/>
                <w:sz w:val="20"/>
                <w:lang w:eastAsia="en-US"/>
              </w:rPr>
              <w:t>-</w:t>
            </w:r>
            <w:r w:rsidRPr="003F329C">
              <w:rPr>
                <w:rFonts w:ascii="Trade Gothic Next Light" w:hAnsi="Trade Gothic Next Light" w:cs="Arial"/>
                <w:color w:val="000000"/>
                <w:sz w:val="20"/>
                <w:lang w:eastAsia="en-US"/>
              </w:rPr>
              <w:t xml:space="preserve"> and shares these ideas with the Senior Campaign Manager for implementation.</w:t>
            </w:r>
          </w:p>
          <w:p w14:paraId="224865C7" w14:textId="77777777" w:rsidR="00C43F50" w:rsidRPr="003F329C" w:rsidRDefault="00C43F50" w:rsidP="00C43F50">
            <w:pPr>
              <w:spacing w:line="320" w:lineRule="exact"/>
              <w:rPr>
                <w:rFonts w:ascii="Trade Gothic Next Rounded" w:hAnsi="Trade Gothic Next Rounded" w:cs="Arial"/>
                <w:b/>
                <w:sz w:val="20"/>
                <w:szCs w:val="22"/>
              </w:rPr>
            </w:pPr>
          </w:p>
          <w:p w14:paraId="54A4531B" w14:textId="317A4302" w:rsidR="0007798D" w:rsidRPr="0007798D" w:rsidRDefault="0007798D" w:rsidP="00C43F50">
            <w:pPr>
              <w:spacing w:line="320" w:lineRule="exact"/>
              <w:rPr>
                <w:rFonts w:ascii="Trade Gothic Next Light" w:hAnsi="Trade Gothic Next Light" w:cs="Arial"/>
                <w:bCs/>
                <w:sz w:val="22"/>
              </w:rPr>
            </w:pPr>
          </w:p>
        </w:tc>
      </w:tr>
    </w:tbl>
    <w:p w14:paraId="5124DB01" w14:textId="77777777" w:rsidR="008F116C" w:rsidRPr="002C1BF7" w:rsidRDefault="008F116C" w:rsidP="008668D9">
      <w:pPr>
        <w:spacing w:line="320" w:lineRule="exact"/>
        <w:ind w:left="-630" w:right="-288"/>
        <w:jc w:val="both"/>
        <w:rPr>
          <w:rFonts w:ascii="Trade Gothic Next Light" w:hAnsi="Trade Gothic Next Light"/>
          <w:color w:val="000000"/>
          <w:sz w:val="20"/>
          <w:szCs w:val="22"/>
        </w:rPr>
      </w:pPr>
      <w:r w:rsidRPr="002C1BF7">
        <w:rPr>
          <w:rFonts w:ascii="Trade Gothic Next Light" w:hAnsi="Trade Gothic Next Light"/>
          <w:color w:val="000000"/>
          <w:sz w:val="20"/>
          <w:szCs w:val="22"/>
        </w:rPr>
        <w:t>Please summarise the levels of minimum education, knowledge, skills and experience this position requires (e.g., if you would be recruiting to fill this position, what aspects of background or knowledge would you expect a successful job applicant to have?)</w:t>
      </w:r>
    </w:p>
    <w:p w14:paraId="0DF2A65C" w14:textId="77777777" w:rsidR="008F116C" w:rsidRPr="002C1BF7" w:rsidRDefault="008F116C" w:rsidP="008668D9">
      <w:pPr>
        <w:spacing w:line="320" w:lineRule="exact"/>
        <w:ind w:left="-630" w:right="-288"/>
        <w:jc w:val="both"/>
        <w:rPr>
          <w:rFonts w:ascii="Trade Gothic Next Light" w:hAnsi="Trade Gothic Next Light"/>
          <w:color w:val="000000"/>
          <w:sz w:val="20"/>
          <w:szCs w:val="22"/>
        </w:rPr>
      </w:pPr>
    </w:p>
    <w:p w14:paraId="30E4C79A" w14:textId="1550367D" w:rsidR="008F116C" w:rsidRPr="002C1BF7" w:rsidRDefault="008F116C" w:rsidP="008668D9">
      <w:pPr>
        <w:spacing w:line="320" w:lineRule="exact"/>
        <w:ind w:left="-630"/>
        <w:jc w:val="both"/>
        <w:rPr>
          <w:rFonts w:ascii="Trade Gothic Next Light" w:hAnsi="Trade Gothic Next Light"/>
          <w:color w:val="000000"/>
          <w:sz w:val="20"/>
          <w:szCs w:val="22"/>
        </w:rPr>
      </w:pPr>
      <w:r w:rsidRPr="002C1BF7">
        <w:rPr>
          <w:rFonts w:ascii="Trade Gothic Next Light" w:hAnsi="Trade Gothic Next Light"/>
          <w:color w:val="000000"/>
          <w:sz w:val="20"/>
          <w:szCs w:val="22"/>
        </w:rPr>
        <w:t>Note: This may differ from the current job holder’s own skills and experience</w:t>
      </w:r>
    </w:p>
    <w:p w14:paraId="1C842A1C" w14:textId="77777777" w:rsidR="00D926E4" w:rsidRPr="002C1BF7" w:rsidRDefault="00D926E4" w:rsidP="008668D9">
      <w:pPr>
        <w:spacing w:line="320" w:lineRule="exact"/>
        <w:ind w:left="-630"/>
        <w:jc w:val="both"/>
        <w:rPr>
          <w:rFonts w:ascii="Trade Gothic Next Light" w:hAnsi="Trade Gothic Next Light"/>
          <w:color w:val="000000"/>
          <w:sz w:val="20"/>
          <w:szCs w:val="22"/>
        </w:rPr>
      </w:pPr>
    </w:p>
    <w:tbl>
      <w:tblPr>
        <w:tblStyle w:val="TableGrid"/>
        <w:tblW w:w="101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2"/>
        <w:gridCol w:w="7638"/>
      </w:tblGrid>
      <w:tr w:rsidR="00155791" w:rsidRPr="00C25328" w14:paraId="5EDF582B" w14:textId="77777777" w:rsidTr="008668D9">
        <w:trPr>
          <w:trHeight w:val="383"/>
          <w:jc w:val="center"/>
        </w:trPr>
        <w:tc>
          <w:tcPr>
            <w:tcW w:w="10150" w:type="dxa"/>
            <w:gridSpan w:val="2"/>
            <w:shd w:val="clear" w:color="auto" w:fill="006491"/>
          </w:tcPr>
          <w:p w14:paraId="7AD52AFE" w14:textId="7D9DB017" w:rsidR="00155791" w:rsidRPr="00C25328" w:rsidRDefault="002972E6">
            <w:pPr>
              <w:spacing w:line="320" w:lineRule="exact"/>
              <w:jc w:val="center"/>
              <w:rPr>
                <w:rFonts w:ascii="Trade Gothic Next Rounded" w:hAnsi="Trade Gothic Next Rounded" w:cs="Arial"/>
                <w:bCs/>
                <w:color w:val="FFFFFF" w:themeColor="background1"/>
                <w:sz w:val="22"/>
              </w:rPr>
            </w:pPr>
            <w:r>
              <w:rPr>
                <w:rFonts w:ascii="Trade Gothic Next Rounded" w:hAnsi="Trade Gothic Next Rounded" w:cs="Arial"/>
                <w:bCs/>
                <w:color w:val="FFFFFF" w:themeColor="background1"/>
                <w:sz w:val="22"/>
              </w:rPr>
              <w:t>PERSON</w:t>
            </w:r>
            <w:r w:rsidR="00155791">
              <w:rPr>
                <w:rFonts w:ascii="Trade Gothic Next Rounded" w:hAnsi="Trade Gothic Next Rounded" w:cs="Arial"/>
                <w:bCs/>
                <w:color w:val="FFFFFF" w:themeColor="background1"/>
                <w:sz w:val="22"/>
              </w:rPr>
              <w:t xml:space="preserve"> SPECIFICATION</w:t>
            </w:r>
          </w:p>
        </w:tc>
      </w:tr>
      <w:tr w:rsidR="00D926E4" w:rsidRPr="00D926E4" w14:paraId="099F0159" w14:textId="77777777" w:rsidTr="007447B9">
        <w:trPr>
          <w:trHeight w:val="863"/>
          <w:jc w:val="center"/>
        </w:trPr>
        <w:tc>
          <w:tcPr>
            <w:tcW w:w="2512" w:type="dxa"/>
          </w:tcPr>
          <w:p w14:paraId="7E4376C2" w14:textId="3AF21F23"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lang w:val="en-US"/>
              </w:rPr>
              <w:t>Professional Qualification</w:t>
            </w:r>
            <w:r w:rsidR="00326296">
              <w:rPr>
                <w:rFonts w:ascii="Trade Gothic Next Light" w:hAnsi="Trade Gothic Next Light"/>
                <w:color w:val="000000"/>
                <w:sz w:val="20"/>
                <w:szCs w:val="20"/>
                <w:lang w:val="en-US"/>
              </w:rPr>
              <w:t>(s)</w:t>
            </w:r>
          </w:p>
        </w:tc>
        <w:tc>
          <w:tcPr>
            <w:tcW w:w="7638" w:type="dxa"/>
          </w:tcPr>
          <w:p w14:paraId="09869127" w14:textId="77777777" w:rsidR="00D926E4" w:rsidRDefault="00D926E4" w:rsidP="00092B9A">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Educated to degree level or equivalent relevant experience.</w:t>
            </w:r>
          </w:p>
          <w:p w14:paraId="3416652B" w14:textId="77777777" w:rsidR="004B03CC" w:rsidRDefault="004B03CC" w:rsidP="00092B9A">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A marketing, business or project management qualification is desirable but not essential.</w:t>
            </w:r>
          </w:p>
        </w:tc>
      </w:tr>
      <w:tr w:rsidR="00D926E4" w:rsidRPr="00D926E4" w14:paraId="7F0DC194" w14:textId="77777777" w:rsidTr="008668D9">
        <w:trPr>
          <w:trHeight w:val="864"/>
          <w:jc w:val="center"/>
        </w:trPr>
        <w:tc>
          <w:tcPr>
            <w:tcW w:w="2512" w:type="dxa"/>
          </w:tcPr>
          <w:p w14:paraId="388A8BC1" w14:textId="00085190"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t>Knowledge</w:t>
            </w:r>
          </w:p>
        </w:tc>
        <w:tc>
          <w:tcPr>
            <w:tcW w:w="7638" w:type="dxa"/>
          </w:tcPr>
          <w:p w14:paraId="13417C65" w14:textId="77777777" w:rsidR="00D926E4" w:rsidRDefault="00D926E4" w:rsidP="00A17B67">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Good understanding of marketing operations and campaign delivery within a fast-paced, multi-stakeholder environment.</w:t>
            </w:r>
          </w:p>
          <w:p w14:paraId="0F636EE2" w14:textId="77777777" w:rsidR="004B03CC" w:rsidRDefault="004B03CC" w:rsidP="00A17B67">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Awareness of the QSR, retail or FMCG sector is helpful, ideally including some exposure to a franchised business model.</w:t>
            </w:r>
          </w:p>
          <w:p w14:paraId="774AA2DC" w14:textId="77777777" w:rsidR="004B03CC" w:rsidRDefault="004B03CC" w:rsidP="00A17B67">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Basic awareness of advertising and food marketing compliance requirements is an advantage.</w:t>
            </w:r>
          </w:p>
          <w:p w14:paraId="6F745F9C" w14:textId="77777777" w:rsidR="004B03CC" w:rsidRDefault="004B03CC" w:rsidP="00A17B67">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Understanding of how campaigns and product launches move from brief through to in-store execution.</w:t>
            </w:r>
          </w:p>
          <w:p w14:paraId="64EA404F" w14:textId="77777777" w:rsidR="004B03CC" w:rsidRDefault="004B03CC" w:rsidP="00A17B67">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Some exposure to working with agencies or suppliers (creative, production, or similar) is helpful.</w:t>
            </w:r>
          </w:p>
        </w:tc>
      </w:tr>
      <w:tr w:rsidR="00D926E4" w:rsidRPr="00D926E4" w14:paraId="16FF68B5" w14:textId="77777777" w:rsidTr="002C1BF7">
        <w:trPr>
          <w:trHeight w:val="3455"/>
          <w:jc w:val="center"/>
        </w:trPr>
        <w:tc>
          <w:tcPr>
            <w:tcW w:w="2512" w:type="dxa"/>
          </w:tcPr>
          <w:p w14:paraId="1870DE5E" w14:textId="5A2DA80D"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t>Skills/Ability</w:t>
            </w:r>
          </w:p>
        </w:tc>
        <w:tc>
          <w:tcPr>
            <w:tcW w:w="7638" w:type="dxa"/>
          </w:tcPr>
          <w:p w14:paraId="3F98C59D" w14:textId="77777777" w:rsidR="00D926E4" w:rsidRDefault="00D926E4"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Strong organisational skills, able to support multiple concurrent workstreams and meet deadlines.</w:t>
            </w:r>
          </w:p>
          <w:p w14:paraId="11790B02" w14:textId="77777777" w:rsidR="004B03CC" w:rsidRDefault="004B03CC"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Good attention to detail, particularly when checking materials before they go live.</w:t>
            </w:r>
          </w:p>
          <w:p w14:paraId="25CE2CE3" w14:textId="77777777" w:rsidR="004B03CC" w:rsidRDefault="004B03CC"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Solid project management skills, including timeline tracking and basic risk/issue management.</w:t>
            </w:r>
          </w:p>
          <w:p w14:paraId="2400729B" w14:textId="77777777" w:rsidR="004B03CC" w:rsidRDefault="004B03CC"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Confident, professional communication with colleagues, senior stakeholders and franchisees.</w:t>
            </w:r>
          </w:p>
          <w:p w14:paraId="72D28CB9" w14:textId="77777777" w:rsidR="004B03CC" w:rsidRDefault="004B03CC"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Clear, concise written and verbal communication skills.</w:t>
            </w:r>
          </w:p>
          <w:p w14:paraId="102978FB" w14:textId="77777777" w:rsidR="004B03CC" w:rsidRDefault="004B03CC"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Calm, methodical approach to troubleshooting day-to-day issues.</w:t>
            </w:r>
          </w:p>
          <w:p w14:paraId="4D9C28BA" w14:textId="77777777" w:rsidR="004B03CC" w:rsidRDefault="004B03CC"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t>•  Comfortable following legal/compliance checklists and processes.</w:t>
            </w:r>
          </w:p>
          <w:p w14:paraId="4DC844AC" w14:textId="5A8F926C" w:rsidR="004B03CC" w:rsidRPr="002C1BF7" w:rsidRDefault="004B03CC"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color w:val="000000"/>
                <w:sz w:val="20"/>
              </w:rPr>
              <w:lastRenderedPageBreak/>
              <w:t>•  Proficient in standard MS Office and project tracking tools (e.g. Excel, PowerPoint, project trackers).</w:t>
            </w:r>
          </w:p>
        </w:tc>
      </w:tr>
    </w:tbl>
    <w:p w14:paraId="6D4F805A" w14:textId="77777777" w:rsidR="00B56F08" w:rsidRDefault="00B56F08" w:rsidP="003500E9">
      <w:pPr>
        <w:spacing w:after="200" w:line="276" w:lineRule="auto"/>
        <w:rPr>
          <w:rFonts w:ascii="Trade Gothic Next Light" w:hAnsi="Trade Gothic Next Light"/>
        </w:rPr>
      </w:pPr>
    </w:p>
    <w:sectPr w:rsidR="00B56F08" w:rsidSect="008668D9">
      <w:headerReference w:type="default" r:id="rId11"/>
      <w:footerReference w:type="default" r:id="rId12"/>
      <w:pgSz w:w="11906" w:h="16838" w:code="9"/>
      <w:pgMar w:top="432" w:right="1466" w:bottom="288" w:left="1728"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BE92A" w14:textId="77777777" w:rsidR="00B86ADC" w:rsidRDefault="00B86ADC" w:rsidP="008232E0">
      <w:r>
        <w:separator/>
      </w:r>
    </w:p>
  </w:endnote>
  <w:endnote w:type="continuationSeparator" w:id="0">
    <w:p w14:paraId="00B0390E" w14:textId="77777777" w:rsidR="00B86ADC" w:rsidRDefault="00B86ADC" w:rsidP="008232E0">
      <w:r>
        <w:continuationSeparator/>
      </w:r>
    </w:p>
  </w:endnote>
  <w:endnote w:type="continuationNotice" w:id="1">
    <w:p w14:paraId="4F2714E7" w14:textId="77777777" w:rsidR="00B86ADC" w:rsidRDefault="00B86A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e Gothic Next 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Next Rounded">
    <w:charset w:val="00"/>
    <w:family w:val="swiss"/>
    <w:pitch w:val="variable"/>
    <w:sig w:usb0="8000002F" w:usb1="0000000A" w:usb2="00000000" w:usb3="00000000" w:csb0="00000001" w:csb1="00000000"/>
  </w:font>
  <w:font w:name="TradeGothic LT">
    <w:panose1 w:val="02000503020000020004"/>
    <w:charset w:val="00"/>
    <w:family w:val="auto"/>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Text Box 1"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Text Box 1"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1DF1C" w14:textId="77777777" w:rsidR="00B86ADC" w:rsidRDefault="00B86ADC" w:rsidP="008232E0">
      <w:r>
        <w:separator/>
      </w:r>
    </w:p>
  </w:footnote>
  <w:footnote w:type="continuationSeparator" w:id="0">
    <w:p w14:paraId="137829CC" w14:textId="77777777" w:rsidR="00B86ADC" w:rsidRDefault="00B86ADC" w:rsidP="008232E0">
      <w:r>
        <w:continuationSeparator/>
      </w:r>
    </w:p>
  </w:footnote>
  <w:footnote w:type="continuationNotice" w:id="1">
    <w:p w14:paraId="7EF5744C" w14:textId="77777777" w:rsidR="00B86ADC" w:rsidRDefault="00B86A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0EE6780">
      <w:tc>
        <w:tcPr>
          <w:tcW w:w="8931" w:type="dxa"/>
          <w:tcBorders>
            <w:bottom w:val="single" w:sz="12" w:space="0" w:color="1F497D"/>
          </w:tcBorders>
        </w:tcPr>
        <w:p w14:paraId="34BC5907" w14:textId="36BD330E" w:rsidR="00603372" w:rsidRPr="00211E36" w:rsidRDefault="00603372" w:rsidP="00EE6780">
          <w:pPr>
            <w:rPr>
              <w:rFonts w:eastAsia="Calibri"/>
              <w:sz w:val="16"/>
              <w:szCs w:val="16"/>
            </w:rPr>
          </w:pPr>
        </w:p>
      </w:tc>
    </w:tr>
    <w:tr w:rsidR="00603372" w:rsidRPr="00211E36" w14:paraId="63F6DBDA" w14:textId="77777777" w:rsidTr="00EE6780">
      <w:tc>
        <w:tcPr>
          <w:tcW w:w="8931" w:type="dxa"/>
          <w:tcBorders>
            <w:top w:val="single" w:sz="12" w:space="0" w:color="1F497D"/>
            <w:bottom w:val="single" w:sz="12" w:space="0" w:color="1F497D"/>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0EE6780">
      <w:trPr>
        <w:trHeight w:val="50"/>
      </w:trPr>
      <w:tc>
        <w:tcPr>
          <w:tcW w:w="8931" w:type="dxa"/>
          <w:tcBorders>
            <w:top w:val="single" w:sz="12" w:space="0" w:color="1F497D"/>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BA13D1" w:rsidP="002E61C8">
    <w:pPr>
      <w:pStyle w:val="Header"/>
      <w:rPr>
        <w:rFonts w:ascii="TradeGothic LT" w:hAnsi="TradeGothic LT"/>
        <w:color w:val="000000" w:themeColor="text1"/>
        <w:sz w:val="16"/>
        <w:szCs w:val="16"/>
      </w:rPr>
    </w:pPr>
    <w:r>
      <w:rPr>
        <w:rFonts w:eastAsia="Calibri"/>
        <w:noProof/>
        <w:sz w:val="16"/>
        <w:szCs w:val="16"/>
        <w:lang w:eastAsia="en-GB"/>
      </w:rPr>
      <w:drawing>
        <wp:anchor distT="0" distB="0" distL="114300" distR="114300" simplePos="0" relativeHeight="251658240" behindDoc="0" locked="0" layoutInCell="1" allowOverlap="1" wp14:anchorId="16CDE841" wp14:editId="5EB85F84">
          <wp:simplePos x="0" y="0"/>
          <wp:positionH relativeFrom="leftMargin">
            <wp:align>right</wp:align>
          </wp:positionH>
          <wp:positionV relativeFrom="paragraph">
            <wp:posOffset>-672465</wp:posOffset>
          </wp:positionV>
          <wp:extent cx="533400" cy="533400"/>
          <wp:effectExtent l="0" t="0" r="0" b="0"/>
          <wp:wrapNone/>
          <wp:docPr id="1772471228" name="Picture 1772471228" descr="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44672"/>
    <w:multiLevelType w:val="hybridMultilevel"/>
    <w:tmpl w:val="849E4560"/>
    <w:lvl w:ilvl="0" w:tplc="ED28BAB6">
      <w:numFmt w:val="bullet"/>
      <w:lvlText w:val="•"/>
      <w:lvlJc w:val="left"/>
      <w:pPr>
        <w:ind w:left="1080" w:hanging="720"/>
      </w:pPr>
      <w:rPr>
        <w:rFonts w:ascii="Trade Gothic Next Light" w:eastAsiaTheme="minorHAnsi" w:hAnsi="Trade Gothic Next Light"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21CA4"/>
    <w:multiLevelType w:val="hybridMultilevel"/>
    <w:tmpl w:val="4D66A362"/>
    <w:lvl w:ilvl="0" w:tplc="D9705CC0">
      <w:start w:val="1"/>
      <w:numFmt w:val="decimal"/>
      <w:lvlText w:val="%1."/>
      <w:lvlJc w:val="left"/>
      <w:pPr>
        <w:ind w:left="720" w:hanging="360"/>
      </w:pPr>
      <w:rPr>
        <w:rFonts w:eastAsia="Times New Roman" w:cs="Times New Roman"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2B66D9"/>
    <w:multiLevelType w:val="hybridMultilevel"/>
    <w:tmpl w:val="D01A0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D014C8"/>
    <w:multiLevelType w:val="hybridMultilevel"/>
    <w:tmpl w:val="02E6AB9A"/>
    <w:lvl w:ilvl="0" w:tplc="61628606">
      <w:numFmt w:val="bullet"/>
      <w:lvlText w:val="•"/>
      <w:lvlJc w:val="left"/>
      <w:pPr>
        <w:ind w:left="720" w:hanging="360"/>
      </w:pPr>
      <w:rPr>
        <w:rFonts w:ascii="Trade Gothic Next Light" w:eastAsia="Times New Roman" w:hAnsi="Trade Gothic Next Light"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241382"/>
    <w:multiLevelType w:val="multilevel"/>
    <w:tmpl w:val="3D681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44C6B"/>
    <w:multiLevelType w:val="hybridMultilevel"/>
    <w:tmpl w:val="E08CF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1E3891"/>
    <w:multiLevelType w:val="hybridMultilevel"/>
    <w:tmpl w:val="B78AA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DD7AEB"/>
    <w:multiLevelType w:val="hybridMultilevel"/>
    <w:tmpl w:val="97089656"/>
    <w:lvl w:ilvl="0" w:tplc="E40C6448">
      <w:start w:val="1"/>
      <w:numFmt w:val="bullet"/>
      <w:lvlText w:val="•"/>
      <w:lvlJc w:val="left"/>
      <w:pPr>
        <w:tabs>
          <w:tab w:val="num" w:pos="720"/>
        </w:tabs>
        <w:ind w:left="720" w:hanging="360"/>
      </w:pPr>
      <w:rPr>
        <w:rFonts w:ascii="Arial" w:hAnsi="Arial" w:hint="default"/>
      </w:rPr>
    </w:lvl>
    <w:lvl w:ilvl="1" w:tplc="8BEAF586" w:tentative="1">
      <w:start w:val="1"/>
      <w:numFmt w:val="bullet"/>
      <w:lvlText w:val="•"/>
      <w:lvlJc w:val="left"/>
      <w:pPr>
        <w:tabs>
          <w:tab w:val="num" w:pos="1440"/>
        </w:tabs>
        <w:ind w:left="1440" w:hanging="360"/>
      </w:pPr>
      <w:rPr>
        <w:rFonts w:ascii="Arial" w:hAnsi="Arial" w:hint="default"/>
      </w:rPr>
    </w:lvl>
    <w:lvl w:ilvl="2" w:tplc="AFEEF39E" w:tentative="1">
      <w:start w:val="1"/>
      <w:numFmt w:val="bullet"/>
      <w:lvlText w:val="•"/>
      <w:lvlJc w:val="left"/>
      <w:pPr>
        <w:tabs>
          <w:tab w:val="num" w:pos="2160"/>
        </w:tabs>
        <w:ind w:left="2160" w:hanging="360"/>
      </w:pPr>
      <w:rPr>
        <w:rFonts w:ascii="Arial" w:hAnsi="Arial" w:hint="default"/>
      </w:rPr>
    </w:lvl>
    <w:lvl w:ilvl="3" w:tplc="ACCC88AE" w:tentative="1">
      <w:start w:val="1"/>
      <w:numFmt w:val="bullet"/>
      <w:lvlText w:val="•"/>
      <w:lvlJc w:val="left"/>
      <w:pPr>
        <w:tabs>
          <w:tab w:val="num" w:pos="2880"/>
        </w:tabs>
        <w:ind w:left="2880" w:hanging="360"/>
      </w:pPr>
      <w:rPr>
        <w:rFonts w:ascii="Arial" w:hAnsi="Arial" w:hint="default"/>
      </w:rPr>
    </w:lvl>
    <w:lvl w:ilvl="4" w:tplc="DB5E51AE" w:tentative="1">
      <w:start w:val="1"/>
      <w:numFmt w:val="bullet"/>
      <w:lvlText w:val="•"/>
      <w:lvlJc w:val="left"/>
      <w:pPr>
        <w:tabs>
          <w:tab w:val="num" w:pos="3600"/>
        </w:tabs>
        <w:ind w:left="3600" w:hanging="360"/>
      </w:pPr>
      <w:rPr>
        <w:rFonts w:ascii="Arial" w:hAnsi="Arial" w:hint="default"/>
      </w:rPr>
    </w:lvl>
    <w:lvl w:ilvl="5" w:tplc="062AE558" w:tentative="1">
      <w:start w:val="1"/>
      <w:numFmt w:val="bullet"/>
      <w:lvlText w:val="•"/>
      <w:lvlJc w:val="left"/>
      <w:pPr>
        <w:tabs>
          <w:tab w:val="num" w:pos="4320"/>
        </w:tabs>
        <w:ind w:left="4320" w:hanging="360"/>
      </w:pPr>
      <w:rPr>
        <w:rFonts w:ascii="Arial" w:hAnsi="Arial" w:hint="default"/>
      </w:rPr>
    </w:lvl>
    <w:lvl w:ilvl="6" w:tplc="1D580920" w:tentative="1">
      <w:start w:val="1"/>
      <w:numFmt w:val="bullet"/>
      <w:lvlText w:val="•"/>
      <w:lvlJc w:val="left"/>
      <w:pPr>
        <w:tabs>
          <w:tab w:val="num" w:pos="5040"/>
        </w:tabs>
        <w:ind w:left="5040" w:hanging="360"/>
      </w:pPr>
      <w:rPr>
        <w:rFonts w:ascii="Arial" w:hAnsi="Arial" w:hint="default"/>
      </w:rPr>
    </w:lvl>
    <w:lvl w:ilvl="7" w:tplc="8E74A586" w:tentative="1">
      <w:start w:val="1"/>
      <w:numFmt w:val="bullet"/>
      <w:lvlText w:val="•"/>
      <w:lvlJc w:val="left"/>
      <w:pPr>
        <w:tabs>
          <w:tab w:val="num" w:pos="5760"/>
        </w:tabs>
        <w:ind w:left="5760" w:hanging="360"/>
      </w:pPr>
      <w:rPr>
        <w:rFonts w:ascii="Arial" w:hAnsi="Arial" w:hint="default"/>
      </w:rPr>
    </w:lvl>
    <w:lvl w:ilvl="8" w:tplc="8402C2E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5A47E40"/>
    <w:multiLevelType w:val="hybridMultilevel"/>
    <w:tmpl w:val="3E441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F51A81"/>
    <w:multiLevelType w:val="hybridMultilevel"/>
    <w:tmpl w:val="E7EE5C3C"/>
    <w:lvl w:ilvl="0" w:tplc="DC0AFA3A">
      <w:start w:val="1"/>
      <w:numFmt w:val="bullet"/>
      <w:lvlText w:val="•"/>
      <w:lvlJc w:val="left"/>
      <w:pPr>
        <w:tabs>
          <w:tab w:val="num" w:pos="720"/>
        </w:tabs>
        <w:ind w:left="720" w:hanging="360"/>
      </w:pPr>
      <w:rPr>
        <w:rFonts w:ascii="Arial" w:hAnsi="Arial" w:hint="default"/>
      </w:rPr>
    </w:lvl>
    <w:lvl w:ilvl="1" w:tplc="4BB6E8B4" w:tentative="1">
      <w:start w:val="1"/>
      <w:numFmt w:val="bullet"/>
      <w:lvlText w:val="•"/>
      <w:lvlJc w:val="left"/>
      <w:pPr>
        <w:tabs>
          <w:tab w:val="num" w:pos="1440"/>
        </w:tabs>
        <w:ind w:left="1440" w:hanging="360"/>
      </w:pPr>
      <w:rPr>
        <w:rFonts w:ascii="Arial" w:hAnsi="Arial" w:hint="default"/>
      </w:rPr>
    </w:lvl>
    <w:lvl w:ilvl="2" w:tplc="F1E8DCDC" w:tentative="1">
      <w:start w:val="1"/>
      <w:numFmt w:val="bullet"/>
      <w:lvlText w:val="•"/>
      <w:lvlJc w:val="left"/>
      <w:pPr>
        <w:tabs>
          <w:tab w:val="num" w:pos="2160"/>
        </w:tabs>
        <w:ind w:left="2160" w:hanging="360"/>
      </w:pPr>
      <w:rPr>
        <w:rFonts w:ascii="Arial" w:hAnsi="Arial" w:hint="default"/>
      </w:rPr>
    </w:lvl>
    <w:lvl w:ilvl="3" w:tplc="9C0C00D0" w:tentative="1">
      <w:start w:val="1"/>
      <w:numFmt w:val="bullet"/>
      <w:lvlText w:val="•"/>
      <w:lvlJc w:val="left"/>
      <w:pPr>
        <w:tabs>
          <w:tab w:val="num" w:pos="2880"/>
        </w:tabs>
        <w:ind w:left="2880" w:hanging="360"/>
      </w:pPr>
      <w:rPr>
        <w:rFonts w:ascii="Arial" w:hAnsi="Arial" w:hint="default"/>
      </w:rPr>
    </w:lvl>
    <w:lvl w:ilvl="4" w:tplc="633C934A" w:tentative="1">
      <w:start w:val="1"/>
      <w:numFmt w:val="bullet"/>
      <w:lvlText w:val="•"/>
      <w:lvlJc w:val="left"/>
      <w:pPr>
        <w:tabs>
          <w:tab w:val="num" w:pos="3600"/>
        </w:tabs>
        <w:ind w:left="3600" w:hanging="360"/>
      </w:pPr>
      <w:rPr>
        <w:rFonts w:ascii="Arial" w:hAnsi="Arial" w:hint="default"/>
      </w:rPr>
    </w:lvl>
    <w:lvl w:ilvl="5" w:tplc="245411E6" w:tentative="1">
      <w:start w:val="1"/>
      <w:numFmt w:val="bullet"/>
      <w:lvlText w:val="•"/>
      <w:lvlJc w:val="left"/>
      <w:pPr>
        <w:tabs>
          <w:tab w:val="num" w:pos="4320"/>
        </w:tabs>
        <w:ind w:left="4320" w:hanging="360"/>
      </w:pPr>
      <w:rPr>
        <w:rFonts w:ascii="Arial" w:hAnsi="Arial" w:hint="default"/>
      </w:rPr>
    </w:lvl>
    <w:lvl w:ilvl="6" w:tplc="06203410" w:tentative="1">
      <w:start w:val="1"/>
      <w:numFmt w:val="bullet"/>
      <w:lvlText w:val="•"/>
      <w:lvlJc w:val="left"/>
      <w:pPr>
        <w:tabs>
          <w:tab w:val="num" w:pos="5040"/>
        </w:tabs>
        <w:ind w:left="5040" w:hanging="360"/>
      </w:pPr>
      <w:rPr>
        <w:rFonts w:ascii="Arial" w:hAnsi="Arial" w:hint="default"/>
      </w:rPr>
    </w:lvl>
    <w:lvl w:ilvl="7" w:tplc="B5CA9A56" w:tentative="1">
      <w:start w:val="1"/>
      <w:numFmt w:val="bullet"/>
      <w:lvlText w:val="•"/>
      <w:lvlJc w:val="left"/>
      <w:pPr>
        <w:tabs>
          <w:tab w:val="num" w:pos="5760"/>
        </w:tabs>
        <w:ind w:left="5760" w:hanging="360"/>
      </w:pPr>
      <w:rPr>
        <w:rFonts w:ascii="Arial" w:hAnsi="Arial" w:hint="default"/>
      </w:rPr>
    </w:lvl>
    <w:lvl w:ilvl="8" w:tplc="7EA030B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6C656D6"/>
    <w:multiLevelType w:val="hybridMultilevel"/>
    <w:tmpl w:val="21844036"/>
    <w:lvl w:ilvl="0" w:tplc="E2C2EDC0">
      <w:start w:val="1"/>
      <w:numFmt w:val="bullet"/>
      <w:lvlText w:val="•"/>
      <w:lvlJc w:val="left"/>
      <w:pPr>
        <w:tabs>
          <w:tab w:val="num" w:pos="720"/>
        </w:tabs>
        <w:ind w:left="720" w:hanging="360"/>
      </w:pPr>
      <w:rPr>
        <w:rFonts w:ascii="Arial" w:hAnsi="Arial" w:hint="default"/>
      </w:rPr>
    </w:lvl>
    <w:lvl w:ilvl="1" w:tplc="9CDE771C" w:tentative="1">
      <w:start w:val="1"/>
      <w:numFmt w:val="bullet"/>
      <w:lvlText w:val="•"/>
      <w:lvlJc w:val="left"/>
      <w:pPr>
        <w:tabs>
          <w:tab w:val="num" w:pos="1440"/>
        </w:tabs>
        <w:ind w:left="1440" w:hanging="360"/>
      </w:pPr>
      <w:rPr>
        <w:rFonts w:ascii="Arial" w:hAnsi="Arial" w:hint="default"/>
      </w:rPr>
    </w:lvl>
    <w:lvl w:ilvl="2" w:tplc="DB087FD8" w:tentative="1">
      <w:start w:val="1"/>
      <w:numFmt w:val="bullet"/>
      <w:lvlText w:val="•"/>
      <w:lvlJc w:val="left"/>
      <w:pPr>
        <w:tabs>
          <w:tab w:val="num" w:pos="2160"/>
        </w:tabs>
        <w:ind w:left="2160" w:hanging="360"/>
      </w:pPr>
      <w:rPr>
        <w:rFonts w:ascii="Arial" w:hAnsi="Arial" w:hint="default"/>
      </w:rPr>
    </w:lvl>
    <w:lvl w:ilvl="3" w:tplc="F16080AA" w:tentative="1">
      <w:start w:val="1"/>
      <w:numFmt w:val="bullet"/>
      <w:lvlText w:val="•"/>
      <w:lvlJc w:val="left"/>
      <w:pPr>
        <w:tabs>
          <w:tab w:val="num" w:pos="2880"/>
        </w:tabs>
        <w:ind w:left="2880" w:hanging="360"/>
      </w:pPr>
      <w:rPr>
        <w:rFonts w:ascii="Arial" w:hAnsi="Arial" w:hint="default"/>
      </w:rPr>
    </w:lvl>
    <w:lvl w:ilvl="4" w:tplc="8AA43F74" w:tentative="1">
      <w:start w:val="1"/>
      <w:numFmt w:val="bullet"/>
      <w:lvlText w:val="•"/>
      <w:lvlJc w:val="left"/>
      <w:pPr>
        <w:tabs>
          <w:tab w:val="num" w:pos="3600"/>
        </w:tabs>
        <w:ind w:left="3600" w:hanging="360"/>
      </w:pPr>
      <w:rPr>
        <w:rFonts w:ascii="Arial" w:hAnsi="Arial" w:hint="default"/>
      </w:rPr>
    </w:lvl>
    <w:lvl w:ilvl="5" w:tplc="AE14CAFC" w:tentative="1">
      <w:start w:val="1"/>
      <w:numFmt w:val="bullet"/>
      <w:lvlText w:val="•"/>
      <w:lvlJc w:val="left"/>
      <w:pPr>
        <w:tabs>
          <w:tab w:val="num" w:pos="4320"/>
        </w:tabs>
        <w:ind w:left="4320" w:hanging="360"/>
      </w:pPr>
      <w:rPr>
        <w:rFonts w:ascii="Arial" w:hAnsi="Arial" w:hint="default"/>
      </w:rPr>
    </w:lvl>
    <w:lvl w:ilvl="6" w:tplc="B4A83C6A" w:tentative="1">
      <w:start w:val="1"/>
      <w:numFmt w:val="bullet"/>
      <w:lvlText w:val="•"/>
      <w:lvlJc w:val="left"/>
      <w:pPr>
        <w:tabs>
          <w:tab w:val="num" w:pos="5040"/>
        </w:tabs>
        <w:ind w:left="5040" w:hanging="360"/>
      </w:pPr>
      <w:rPr>
        <w:rFonts w:ascii="Arial" w:hAnsi="Arial" w:hint="default"/>
      </w:rPr>
    </w:lvl>
    <w:lvl w:ilvl="7" w:tplc="416C4FAE" w:tentative="1">
      <w:start w:val="1"/>
      <w:numFmt w:val="bullet"/>
      <w:lvlText w:val="•"/>
      <w:lvlJc w:val="left"/>
      <w:pPr>
        <w:tabs>
          <w:tab w:val="num" w:pos="5760"/>
        </w:tabs>
        <w:ind w:left="5760" w:hanging="360"/>
      </w:pPr>
      <w:rPr>
        <w:rFonts w:ascii="Arial" w:hAnsi="Arial" w:hint="default"/>
      </w:rPr>
    </w:lvl>
    <w:lvl w:ilvl="8" w:tplc="5FEEA816" w:tentative="1">
      <w:start w:val="1"/>
      <w:numFmt w:val="bullet"/>
      <w:lvlText w:val="•"/>
      <w:lvlJc w:val="left"/>
      <w:pPr>
        <w:tabs>
          <w:tab w:val="num" w:pos="6480"/>
        </w:tabs>
        <w:ind w:left="6480" w:hanging="360"/>
      </w:pPr>
      <w:rPr>
        <w:rFonts w:ascii="Arial" w:hAnsi="Arial" w:hint="default"/>
      </w:rPr>
    </w:lvl>
  </w:abstractNum>
  <w:num w:numId="1" w16cid:durableId="1247105087">
    <w:abstractNumId w:val="7"/>
  </w:num>
  <w:num w:numId="2" w16cid:durableId="345834820">
    <w:abstractNumId w:val="3"/>
  </w:num>
  <w:num w:numId="3" w16cid:durableId="1217743165">
    <w:abstractNumId w:val="1"/>
  </w:num>
  <w:num w:numId="4" w16cid:durableId="1865822122">
    <w:abstractNumId w:val="8"/>
  </w:num>
  <w:num w:numId="5" w16cid:durableId="1777629548">
    <w:abstractNumId w:val="0"/>
  </w:num>
  <w:num w:numId="6" w16cid:durableId="1479033205">
    <w:abstractNumId w:val="5"/>
  </w:num>
  <w:num w:numId="7" w16cid:durableId="1596211446">
    <w:abstractNumId w:val="10"/>
  </w:num>
  <w:num w:numId="8" w16cid:durableId="1057897086">
    <w:abstractNumId w:val="9"/>
  </w:num>
  <w:num w:numId="9" w16cid:durableId="954749035">
    <w:abstractNumId w:val="11"/>
  </w:num>
  <w:num w:numId="10" w16cid:durableId="1389186138">
    <w:abstractNumId w:val="12"/>
  </w:num>
  <w:num w:numId="11" w16cid:durableId="1375034777">
    <w:abstractNumId w:val="6"/>
  </w:num>
  <w:num w:numId="12" w16cid:durableId="1683434646">
    <w:abstractNumId w:val="2"/>
  </w:num>
  <w:num w:numId="13" w16cid:durableId="17249123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5DC6"/>
    <w:rsid w:val="00006F78"/>
    <w:rsid w:val="0001140E"/>
    <w:rsid w:val="00015447"/>
    <w:rsid w:val="000157A0"/>
    <w:rsid w:val="000160BE"/>
    <w:rsid w:val="00021934"/>
    <w:rsid w:val="00025488"/>
    <w:rsid w:val="000267D7"/>
    <w:rsid w:val="00027ABD"/>
    <w:rsid w:val="00031193"/>
    <w:rsid w:val="000461AD"/>
    <w:rsid w:val="000501B7"/>
    <w:rsid w:val="00052D73"/>
    <w:rsid w:val="0006165F"/>
    <w:rsid w:val="00061C3F"/>
    <w:rsid w:val="000645A4"/>
    <w:rsid w:val="000646E9"/>
    <w:rsid w:val="0006799B"/>
    <w:rsid w:val="00072E4F"/>
    <w:rsid w:val="00074839"/>
    <w:rsid w:val="0007638B"/>
    <w:rsid w:val="0007798D"/>
    <w:rsid w:val="00082995"/>
    <w:rsid w:val="00085F8C"/>
    <w:rsid w:val="00086136"/>
    <w:rsid w:val="0008756A"/>
    <w:rsid w:val="0008764C"/>
    <w:rsid w:val="00091E16"/>
    <w:rsid w:val="00091E38"/>
    <w:rsid w:val="00092B9A"/>
    <w:rsid w:val="000A06A6"/>
    <w:rsid w:val="000A3DEB"/>
    <w:rsid w:val="000A7A82"/>
    <w:rsid w:val="000B0A0D"/>
    <w:rsid w:val="000B46F5"/>
    <w:rsid w:val="000B5169"/>
    <w:rsid w:val="000D7FD7"/>
    <w:rsid w:val="000E1754"/>
    <w:rsid w:val="000E4F26"/>
    <w:rsid w:val="000E63D4"/>
    <w:rsid w:val="000E7002"/>
    <w:rsid w:val="000E7292"/>
    <w:rsid w:val="000E76E6"/>
    <w:rsid w:val="000F09A0"/>
    <w:rsid w:val="000F4106"/>
    <w:rsid w:val="00100F7A"/>
    <w:rsid w:val="00107F8E"/>
    <w:rsid w:val="00111F1C"/>
    <w:rsid w:val="00114ABF"/>
    <w:rsid w:val="001256DB"/>
    <w:rsid w:val="00125A1B"/>
    <w:rsid w:val="00125D45"/>
    <w:rsid w:val="001306F5"/>
    <w:rsid w:val="0013112A"/>
    <w:rsid w:val="0013691E"/>
    <w:rsid w:val="001415A9"/>
    <w:rsid w:val="00150A68"/>
    <w:rsid w:val="00155791"/>
    <w:rsid w:val="00160898"/>
    <w:rsid w:val="001626E3"/>
    <w:rsid w:val="00164D5B"/>
    <w:rsid w:val="00166162"/>
    <w:rsid w:val="001666B9"/>
    <w:rsid w:val="00182D2B"/>
    <w:rsid w:val="00184B85"/>
    <w:rsid w:val="0018543E"/>
    <w:rsid w:val="00191EEC"/>
    <w:rsid w:val="001A1637"/>
    <w:rsid w:val="001A3243"/>
    <w:rsid w:val="001A65BA"/>
    <w:rsid w:val="001B462A"/>
    <w:rsid w:val="001C18B2"/>
    <w:rsid w:val="001C4E65"/>
    <w:rsid w:val="001D5200"/>
    <w:rsid w:val="001E3729"/>
    <w:rsid w:val="001E3C27"/>
    <w:rsid w:val="001F39BC"/>
    <w:rsid w:val="001F6B14"/>
    <w:rsid w:val="001F7A31"/>
    <w:rsid w:val="00200DEA"/>
    <w:rsid w:val="00206BA3"/>
    <w:rsid w:val="00215DD5"/>
    <w:rsid w:val="0021658C"/>
    <w:rsid w:val="00220CBE"/>
    <w:rsid w:val="00226BD7"/>
    <w:rsid w:val="00227A50"/>
    <w:rsid w:val="002341F9"/>
    <w:rsid w:val="00235DC0"/>
    <w:rsid w:val="00242CC6"/>
    <w:rsid w:val="00260677"/>
    <w:rsid w:val="00261575"/>
    <w:rsid w:val="00263BF1"/>
    <w:rsid w:val="00267870"/>
    <w:rsid w:val="00270020"/>
    <w:rsid w:val="00271139"/>
    <w:rsid w:val="002714ED"/>
    <w:rsid w:val="00273AF3"/>
    <w:rsid w:val="00280A79"/>
    <w:rsid w:val="00281DB7"/>
    <w:rsid w:val="00282DFD"/>
    <w:rsid w:val="002879A4"/>
    <w:rsid w:val="002972E6"/>
    <w:rsid w:val="002A7413"/>
    <w:rsid w:val="002B1315"/>
    <w:rsid w:val="002B5A8B"/>
    <w:rsid w:val="002B68DE"/>
    <w:rsid w:val="002C1BF7"/>
    <w:rsid w:val="002D4E1B"/>
    <w:rsid w:val="002D74A4"/>
    <w:rsid w:val="002E0915"/>
    <w:rsid w:val="002E1399"/>
    <w:rsid w:val="002E61C8"/>
    <w:rsid w:val="002F26B7"/>
    <w:rsid w:val="00304190"/>
    <w:rsid w:val="00305B22"/>
    <w:rsid w:val="0031721B"/>
    <w:rsid w:val="003216FA"/>
    <w:rsid w:val="00321BF0"/>
    <w:rsid w:val="00323DCF"/>
    <w:rsid w:val="00326296"/>
    <w:rsid w:val="0033635A"/>
    <w:rsid w:val="00341A3B"/>
    <w:rsid w:val="00344483"/>
    <w:rsid w:val="00346B6F"/>
    <w:rsid w:val="003500E9"/>
    <w:rsid w:val="003521FD"/>
    <w:rsid w:val="003547EB"/>
    <w:rsid w:val="00363344"/>
    <w:rsid w:val="00367D88"/>
    <w:rsid w:val="00372FBB"/>
    <w:rsid w:val="0037374D"/>
    <w:rsid w:val="003766FC"/>
    <w:rsid w:val="00377C82"/>
    <w:rsid w:val="00382B3F"/>
    <w:rsid w:val="0038779D"/>
    <w:rsid w:val="00387EB8"/>
    <w:rsid w:val="00393FB3"/>
    <w:rsid w:val="00397F39"/>
    <w:rsid w:val="003A1B58"/>
    <w:rsid w:val="003A2C1B"/>
    <w:rsid w:val="003A39EA"/>
    <w:rsid w:val="003A4B17"/>
    <w:rsid w:val="003A6E5A"/>
    <w:rsid w:val="003B0339"/>
    <w:rsid w:val="003B5A43"/>
    <w:rsid w:val="003B5ABE"/>
    <w:rsid w:val="003B60A1"/>
    <w:rsid w:val="003C0B6E"/>
    <w:rsid w:val="003C0FDB"/>
    <w:rsid w:val="003C2C88"/>
    <w:rsid w:val="003C368B"/>
    <w:rsid w:val="003C6D3B"/>
    <w:rsid w:val="003C79F0"/>
    <w:rsid w:val="003D1936"/>
    <w:rsid w:val="003D7F60"/>
    <w:rsid w:val="003E0E45"/>
    <w:rsid w:val="003E120D"/>
    <w:rsid w:val="003E3942"/>
    <w:rsid w:val="003F329C"/>
    <w:rsid w:val="003F58AE"/>
    <w:rsid w:val="004003B2"/>
    <w:rsid w:val="00402E54"/>
    <w:rsid w:val="00406B51"/>
    <w:rsid w:val="0040724D"/>
    <w:rsid w:val="00413125"/>
    <w:rsid w:val="004217D6"/>
    <w:rsid w:val="0042755C"/>
    <w:rsid w:val="00435C06"/>
    <w:rsid w:val="0044003C"/>
    <w:rsid w:val="0044623E"/>
    <w:rsid w:val="00446A66"/>
    <w:rsid w:val="00451D22"/>
    <w:rsid w:val="00452634"/>
    <w:rsid w:val="004564A1"/>
    <w:rsid w:val="00462379"/>
    <w:rsid w:val="00462DE8"/>
    <w:rsid w:val="00463D30"/>
    <w:rsid w:val="00470583"/>
    <w:rsid w:val="0047370D"/>
    <w:rsid w:val="00477311"/>
    <w:rsid w:val="00480D32"/>
    <w:rsid w:val="00483416"/>
    <w:rsid w:val="00483447"/>
    <w:rsid w:val="0049101D"/>
    <w:rsid w:val="004930BD"/>
    <w:rsid w:val="00493D8D"/>
    <w:rsid w:val="00495C0D"/>
    <w:rsid w:val="00495EA3"/>
    <w:rsid w:val="00495EA8"/>
    <w:rsid w:val="0049623C"/>
    <w:rsid w:val="004A0B40"/>
    <w:rsid w:val="004A0D4A"/>
    <w:rsid w:val="004B03CC"/>
    <w:rsid w:val="004B4CFF"/>
    <w:rsid w:val="004B565A"/>
    <w:rsid w:val="004C6A47"/>
    <w:rsid w:val="004C6C56"/>
    <w:rsid w:val="004D3017"/>
    <w:rsid w:val="004E010C"/>
    <w:rsid w:val="004E44A1"/>
    <w:rsid w:val="004F08D9"/>
    <w:rsid w:val="004F597B"/>
    <w:rsid w:val="004F5ECB"/>
    <w:rsid w:val="00500DDD"/>
    <w:rsid w:val="00527F4F"/>
    <w:rsid w:val="005309F4"/>
    <w:rsid w:val="00531C50"/>
    <w:rsid w:val="005341E7"/>
    <w:rsid w:val="00540170"/>
    <w:rsid w:val="005403F9"/>
    <w:rsid w:val="00540F5C"/>
    <w:rsid w:val="0054588F"/>
    <w:rsid w:val="00550D7B"/>
    <w:rsid w:val="005561A6"/>
    <w:rsid w:val="00557F4B"/>
    <w:rsid w:val="00560704"/>
    <w:rsid w:val="00565C99"/>
    <w:rsid w:val="00567423"/>
    <w:rsid w:val="005701C8"/>
    <w:rsid w:val="00570647"/>
    <w:rsid w:val="00576972"/>
    <w:rsid w:val="005925C0"/>
    <w:rsid w:val="0059280F"/>
    <w:rsid w:val="005A4C60"/>
    <w:rsid w:val="005B1E64"/>
    <w:rsid w:val="005B5D0F"/>
    <w:rsid w:val="005C0C66"/>
    <w:rsid w:val="005C5783"/>
    <w:rsid w:val="005D19D4"/>
    <w:rsid w:val="005D448F"/>
    <w:rsid w:val="005D5124"/>
    <w:rsid w:val="005D6862"/>
    <w:rsid w:val="005E17AC"/>
    <w:rsid w:val="005E3A37"/>
    <w:rsid w:val="005E5922"/>
    <w:rsid w:val="005E6E45"/>
    <w:rsid w:val="005F0AA2"/>
    <w:rsid w:val="005F1E12"/>
    <w:rsid w:val="005F616A"/>
    <w:rsid w:val="005F627A"/>
    <w:rsid w:val="00603372"/>
    <w:rsid w:val="00603777"/>
    <w:rsid w:val="00607D27"/>
    <w:rsid w:val="0061186F"/>
    <w:rsid w:val="00616C4F"/>
    <w:rsid w:val="0062176D"/>
    <w:rsid w:val="00622C06"/>
    <w:rsid w:val="006264DE"/>
    <w:rsid w:val="00626EE4"/>
    <w:rsid w:val="00626F47"/>
    <w:rsid w:val="00630D8B"/>
    <w:rsid w:val="00641583"/>
    <w:rsid w:val="0064196E"/>
    <w:rsid w:val="00644B06"/>
    <w:rsid w:val="006454B5"/>
    <w:rsid w:val="00646422"/>
    <w:rsid w:val="00651DDB"/>
    <w:rsid w:val="00652384"/>
    <w:rsid w:val="006532F1"/>
    <w:rsid w:val="006600F3"/>
    <w:rsid w:val="00663E0D"/>
    <w:rsid w:val="006675B8"/>
    <w:rsid w:val="00673ED0"/>
    <w:rsid w:val="006741D2"/>
    <w:rsid w:val="00675ABF"/>
    <w:rsid w:val="00677F98"/>
    <w:rsid w:val="00682221"/>
    <w:rsid w:val="00686BB6"/>
    <w:rsid w:val="00687D75"/>
    <w:rsid w:val="006978F9"/>
    <w:rsid w:val="006B1A87"/>
    <w:rsid w:val="006B52BC"/>
    <w:rsid w:val="006C4B31"/>
    <w:rsid w:val="006C5B51"/>
    <w:rsid w:val="006D43E2"/>
    <w:rsid w:val="006F1B79"/>
    <w:rsid w:val="00701E2B"/>
    <w:rsid w:val="0070209D"/>
    <w:rsid w:val="0071268B"/>
    <w:rsid w:val="007143C9"/>
    <w:rsid w:val="0071605A"/>
    <w:rsid w:val="0072134A"/>
    <w:rsid w:val="007249E4"/>
    <w:rsid w:val="00732B45"/>
    <w:rsid w:val="007376E4"/>
    <w:rsid w:val="00742FD5"/>
    <w:rsid w:val="007447B9"/>
    <w:rsid w:val="00760B09"/>
    <w:rsid w:val="00765D57"/>
    <w:rsid w:val="007669F0"/>
    <w:rsid w:val="007750C8"/>
    <w:rsid w:val="00781121"/>
    <w:rsid w:val="0078182E"/>
    <w:rsid w:val="0078204F"/>
    <w:rsid w:val="00785128"/>
    <w:rsid w:val="00792473"/>
    <w:rsid w:val="007A3EED"/>
    <w:rsid w:val="007A695A"/>
    <w:rsid w:val="007A6EB4"/>
    <w:rsid w:val="007B66AE"/>
    <w:rsid w:val="007B6CDD"/>
    <w:rsid w:val="007C63A7"/>
    <w:rsid w:val="007D01D0"/>
    <w:rsid w:val="007D5279"/>
    <w:rsid w:val="007E2B6C"/>
    <w:rsid w:val="007E325B"/>
    <w:rsid w:val="007E563C"/>
    <w:rsid w:val="007F0722"/>
    <w:rsid w:val="0080195D"/>
    <w:rsid w:val="0081022E"/>
    <w:rsid w:val="00817206"/>
    <w:rsid w:val="00817A33"/>
    <w:rsid w:val="008232E0"/>
    <w:rsid w:val="0082473D"/>
    <w:rsid w:val="00831796"/>
    <w:rsid w:val="0084395A"/>
    <w:rsid w:val="00851E87"/>
    <w:rsid w:val="00853B2C"/>
    <w:rsid w:val="008571F7"/>
    <w:rsid w:val="00857F77"/>
    <w:rsid w:val="008630AE"/>
    <w:rsid w:val="008639DB"/>
    <w:rsid w:val="00863E84"/>
    <w:rsid w:val="008668D9"/>
    <w:rsid w:val="008707BB"/>
    <w:rsid w:val="00872A56"/>
    <w:rsid w:val="00874CE8"/>
    <w:rsid w:val="00875CE4"/>
    <w:rsid w:val="00884E64"/>
    <w:rsid w:val="00885A70"/>
    <w:rsid w:val="008865B0"/>
    <w:rsid w:val="008877E8"/>
    <w:rsid w:val="008948C0"/>
    <w:rsid w:val="008B2048"/>
    <w:rsid w:val="008C11AC"/>
    <w:rsid w:val="008C4747"/>
    <w:rsid w:val="008C6EF2"/>
    <w:rsid w:val="008D41C3"/>
    <w:rsid w:val="008D5E07"/>
    <w:rsid w:val="008E0243"/>
    <w:rsid w:val="008E0B2B"/>
    <w:rsid w:val="008E2E1F"/>
    <w:rsid w:val="008E6502"/>
    <w:rsid w:val="008F116C"/>
    <w:rsid w:val="008F131F"/>
    <w:rsid w:val="008F634C"/>
    <w:rsid w:val="00901826"/>
    <w:rsid w:val="009031B6"/>
    <w:rsid w:val="00931E25"/>
    <w:rsid w:val="00934AB2"/>
    <w:rsid w:val="0093682B"/>
    <w:rsid w:val="00940DB3"/>
    <w:rsid w:val="00941E66"/>
    <w:rsid w:val="00956048"/>
    <w:rsid w:val="0095710D"/>
    <w:rsid w:val="00981F18"/>
    <w:rsid w:val="00986F6E"/>
    <w:rsid w:val="0099155C"/>
    <w:rsid w:val="00994DB2"/>
    <w:rsid w:val="00995185"/>
    <w:rsid w:val="009A4612"/>
    <w:rsid w:val="009B5AFF"/>
    <w:rsid w:val="009C7F56"/>
    <w:rsid w:val="009E4A68"/>
    <w:rsid w:val="009F48B3"/>
    <w:rsid w:val="009F54E2"/>
    <w:rsid w:val="009F5B47"/>
    <w:rsid w:val="00A00624"/>
    <w:rsid w:val="00A0084A"/>
    <w:rsid w:val="00A04D36"/>
    <w:rsid w:val="00A13816"/>
    <w:rsid w:val="00A16EF3"/>
    <w:rsid w:val="00A17B67"/>
    <w:rsid w:val="00A2163E"/>
    <w:rsid w:val="00A26CA5"/>
    <w:rsid w:val="00A34B6A"/>
    <w:rsid w:val="00A42494"/>
    <w:rsid w:val="00A50320"/>
    <w:rsid w:val="00A50D4B"/>
    <w:rsid w:val="00A514A3"/>
    <w:rsid w:val="00A523FA"/>
    <w:rsid w:val="00A56378"/>
    <w:rsid w:val="00A60171"/>
    <w:rsid w:val="00A60317"/>
    <w:rsid w:val="00A820C5"/>
    <w:rsid w:val="00A82E5C"/>
    <w:rsid w:val="00A830B0"/>
    <w:rsid w:val="00A839E6"/>
    <w:rsid w:val="00A93D9B"/>
    <w:rsid w:val="00AA17ED"/>
    <w:rsid w:val="00AA3108"/>
    <w:rsid w:val="00AA3556"/>
    <w:rsid w:val="00AA3F2F"/>
    <w:rsid w:val="00AA7699"/>
    <w:rsid w:val="00AB28A3"/>
    <w:rsid w:val="00AB2B5C"/>
    <w:rsid w:val="00AB2B5D"/>
    <w:rsid w:val="00AC0072"/>
    <w:rsid w:val="00AC4A09"/>
    <w:rsid w:val="00AC5F8C"/>
    <w:rsid w:val="00AD33EF"/>
    <w:rsid w:val="00AD7A6A"/>
    <w:rsid w:val="00AF26E8"/>
    <w:rsid w:val="00AF697B"/>
    <w:rsid w:val="00B05DE6"/>
    <w:rsid w:val="00B169BD"/>
    <w:rsid w:val="00B16BB8"/>
    <w:rsid w:val="00B25206"/>
    <w:rsid w:val="00B27904"/>
    <w:rsid w:val="00B303E9"/>
    <w:rsid w:val="00B35271"/>
    <w:rsid w:val="00B402F6"/>
    <w:rsid w:val="00B43EB3"/>
    <w:rsid w:val="00B50C3E"/>
    <w:rsid w:val="00B56F08"/>
    <w:rsid w:val="00B61F29"/>
    <w:rsid w:val="00B643D8"/>
    <w:rsid w:val="00B64A74"/>
    <w:rsid w:val="00B70F41"/>
    <w:rsid w:val="00B734F0"/>
    <w:rsid w:val="00B7438B"/>
    <w:rsid w:val="00B861A4"/>
    <w:rsid w:val="00B86ADC"/>
    <w:rsid w:val="00B90DB2"/>
    <w:rsid w:val="00B95557"/>
    <w:rsid w:val="00B96128"/>
    <w:rsid w:val="00BA13D1"/>
    <w:rsid w:val="00BA52EE"/>
    <w:rsid w:val="00BA5A7D"/>
    <w:rsid w:val="00BA7CE1"/>
    <w:rsid w:val="00BB483A"/>
    <w:rsid w:val="00BB4CFD"/>
    <w:rsid w:val="00BC25EB"/>
    <w:rsid w:val="00C0030E"/>
    <w:rsid w:val="00C24A4A"/>
    <w:rsid w:val="00C25328"/>
    <w:rsid w:val="00C35F7F"/>
    <w:rsid w:val="00C409E0"/>
    <w:rsid w:val="00C43065"/>
    <w:rsid w:val="00C43F50"/>
    <w:rsid w:val="00C510DF"/>
    <w:rsid w:val="00C51CC5"/>
    <w:rsid w:val="00C54B24"/>
    <w:rsid w:val="00C677D0"/>
    <w:rsid w:val="00C725BE"/>
    <w:rsid w:val="00C825FB"/>
    <w:rsid w:val="00C86C22"/>
    <w:rsid w:val="00C91728"/>
    <w:rsid w:val="00C92989"/>
    <w:rsid w:val="00C94C51"/>
    <w:rsid w:val="00CA2933"/>
    <w:rsid w:val="00CA7C08"/>
    <w:rsid w:val="00CB380B"/>
    <w:rsid w:val="00CB3E5B"/>
    <w:rsid w:val="00CB51C1"/>
    <w:rsid w:val="00CB52E4"/>
    <w:rsid w:val="00CB7A5A"/>
    <w:rsid w:val="00CC09EE"/>
    <w:rsid w:val="00CC34E6"/>
    <w:rsid w:val="00CC48E0"/>
    <w:rsid w:val="00CC63B6"/>
    <w:rsid w:val="00CC78E0"/>
    <w:rsid w:val="00CD0EAF"/>
    <w:rsid w:val="00CD35A7"/>
    <w:rsid w:val="00CE41DB"/>
    <w:rsid w:val="00CE6169"/>
    <w:rsid w:val="00CF2778"/>
    <w:rsid w:val="00CF33C6"/>
    <w:rsid w:val="00CF5599"/>
    <w:rsid w:val="00CF6929"/>
    <w:rsid w:val="00D07B05"/>
    <w:rsid w:val="00D10C6C"/>
    <w:rsid w:val="00D1612C"/>
    <w:rsid w:val="00D21AE9"/>
    <w:rsid w:val="00D22670"/>
    <w:rsid w:val="00D23175"/>
    <w:rsid w:val="00D23213"/>
    <w:rsid w:val="00D23468"/>
    <w:rsid w:val="00D30EC4"/>
    <w:rsid w:val="00D337EE"/>
    <w:rsid w:val="00D3586C"/>
    <w:rsid w:val="00D461C0"/>
    <w:rsid w:val="00D50D59"/>
    <w:rsid w:val="00D5478D"/>
    <w:rsid w:val="00D6387E"/>
    <w:rsid w:val="00D744A5"/>
    <w:rsid w:val="00D834F7"/>
    <w:rsid w:val="00D926E4"/>
    <w:rsid w:val="00DB2F5A"/>
    <w:rsid w:val="00DB6B22"/>
    <w:rsid w:val="00DB7146"/>
    <w:rsid w:val="00DC3205"/>
    <w:rsid w:val="00DC638A"/>
    <w:rsid w:val="00DD4024"/>
    <w:rsid w:val="00DD6891"/>
    <w:rsid w:val="00DE13C0"/>
    <w:rsid w:val="00DE30BE"/>
    <w:rsid w:val="00E01528"/>
    <w:rsid w:val="00E0224E"/>
    <w:rsid w:val="00E04FBF"/>
    <w:rsid w:val="00E076A5"/>
    <w:rsid w:val="00E11315"/>
    <w:rsid w:val="00E13682"/>
    <w:rsid w:val="00E268D9"/>
    <w:rsid w:val="00E3004C"/>
    <w:rsid w:val="00E30731"/>
    <w:rsid w:val="00E343E8"/>
    <w:rsid w:val="00E41BBC"/>
    <w:rsid w:val="00E52F3F"/>
    <w:rsid w:val="00E539D7"/>
    <w:rsid w:val="00E72728"/>
    <w:rsid w:val="00E73020"/>
    <w:rsid w:val="00E7450B"/>
    <w:rsid w:val="00E82507"/>
    <w:rsid w:val="00E93F97"/>
    <w:rsid w:val="00E96192"/>
    <w:rsid w:val="00EA2398"/>
    <w:rsid w:val="00EA2E98"/>
    <w:rsid w:val="00EA5296"/>
    <w:rsid w:val="00EB0FB0"/>
    <w:rsid w:val="00EB458E"/>
    <w:rsid w:val="00EB5BFA"/>
    <w:rsid w:val="00EC1982"/>
    <w:rsid w:val="00EC3897"/>
    <w:rsid w:val="00EC5528"/>
    <w:rsid w:val="00ED53AE"/>
    <w:rsid w:val="00ED61CD"/>
    <w:rsid w:val="00ED61D8"/>
    <w:rsid w:val="00EE6780"/>
    <w:rsid w:val="00EF1C00"/>
    <w:rsid w:val="00EF4459"/>
    <w:rsid w:val="00F06187"/>
    <w:rsid w:val="00F11E1D"/>
    <w:rsid w:val="00F238F9"/>
    <w:rsid w:val="00F2495D"/>
    <w:rsid w:val="00F305AA"/>
    <w:rsid w:val="00F3646F"/>
    <w:rsid w:val="00F44B00"/>
    <w:rsid w:val="00F44CF7"/>
    <w:rsid w:val="00F4626A"/>
    <w:rsid w:val="00F467E6"/>
    <w:rsid w:val="00F54D08"/>
    <w:rsid w:val="00F56D6A"/>
    <w:rsid w:val="00F639B3"/>
    <w:rsid w:val="00F73CCF"/>
    <w:rsid w:val="00F91B9F"/>
    <w:rsid w:val="00F92B39"/>
    <w:rsid w:val="00F961E8"/>
    <w:rsid w:val="00FA0F4A"/>
    <w:rsid w:val="00FA4F43"/>
    <w:rsid w:val="00FA7185"/>
    <w:rsid w:val="00FB15A0"/>
    <w:rsid w:val="00FC0B7E"/>
    <w:rsid w:val="00FD4F59"/>
    <w:rsid w:val="00FE0EFD"/>
    <w:rsid w:val="00FE42BE"/>
    <w:rsid w:val="00FE4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F56E3035-E714-4AE0-985C-39C2AB567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styleId="NormalWeb">
    <w:name w:val="Normal (Web)"/>
    <w:basedOn w:val="Normal"/>
    <w:uiPriority w:val="99"/>
    <w:unhideWhenUsed/>
    <w:rsid w:val="00D3586C"/>
    <w:pPr>
      <w:spacing w:before="100" w:beforeAutospacing="1" w:after="100" w:afterAutospacing="1"/>
    </w:pPr>
    <w:rPr>
      <w:lang w:val="en-US"/>
    </w:rPr>
  </w:style>
  <w:style w:type="paragraph" w:styleId="NoSpacing">
    <w:name w:val="No Spacing"/>
    <w:uiPriority w:val="1"/>
    <w:qFormat/>
    <w:rsid w:val="004C6A47"/>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3823">
      <w:bodyDiv w:val="1"/>
      <w:marLeft w:val="0"/>
      <w:marRight w:val="0"/>
      <w:marTop w:val="0"/>
      <w:marBottom w:val="0"/>
      <w:divBdr>
        <w:top w:val="none" w:sz="0" w:space="0" w:color="auto"/>
        <w:left w:val="none" w:sz="0" w:space="0" w:color="auto"/>
        <w:bottom w:val="none" w:sz="0" w:space="0" w:color="auto"/>
        <w:right w:val="none" w:sz="0" w:space="0" w:color="auto"/>
      </w:divBdr>
      <w:divsChild>
        <w:div w:id="25956304">
          <w:marLeft w:val="274"/>
          <w:marRight w:val="0"/>
          <w:marTop w:val="0"/>
          <w:marBottom w:val="0"/>
          <w:divBdr>
            <w:top w:val="none" w:sz="0" w:space="0" w:color="auto"/>
            <w:left w:val="none" w:sz="0" w:space="0" w:color="auto"/>
            <w:bottom w:val="none" w:sz="0" w:space="0" w:color="auto"/>
            <w:right w:val="none" w:sz="0" w:space="0" w:color="auto"/>
          </w:divBdr>
        </w:div>
        <w:div w:id="86273743">
          <w:marLeft w:val="274"/>
          <w:marRight w:val="0"/>
          <w:marTop w:val="0"/>
          <w:marBottom w:val="0"/>
          <w:divBdr>
            <w:top w:val="none" w:sz="0" w:space="0" w:color="auto"/>
            <w:left w:val="none" w:sz="0" w:space="0" w:color="auto"/>
            <w:bottom w:val="none" w:sz="0" w:space="0" w:color="auto"/>
            <w:right w:val="none" w:sz="0" w:space="0" w:color="auto"/>
          </w:divBdr>
        </w:div>
        <w:div w:id="282467314">
          <w:marLeft w:val="274"/>
          <w:marRight w:val="0"/>
          <w:marTop w:val="0"/>
          <w:marBottom w:val="0"/>
          <w:divBdr>
            <w:top w:val="none" w:sz="0" w:space="0" w:color="auto"/>
            <w:left w:val="none" w:sz="0" w:space="0" w:color="auto"/>
            <w:bottom w:val="none" w:sz="0" w:space="0" w:color="auto"/>
            <w:right w:val="none" w:sz="0" w:space="0" w:color="auto"/>
          </w:divBdr>
        </w:div>
        <w:div w:id="427897149">
          <w:marLeft w:val="274"/>
          <w:marRight w:val="0"/>
          <w:marTop w:val="0"/>
          <w:marBottom w:val="0"/>
          <w:divBdr>
            <w:top w:val="none" w:sz="0" w:space="0" w:color="auto"/>
            <w:left w:val="none" w:sz="0" w:space="0" w:color="auto"/>
            <w:bottom w:val="none" w:sz="0" w:space="0" w:color="auto"/>
            <w:right w:val="none" w:sz="0" w:space="0" w:color="auto"/>
          </w:divBdr>
        </w:div>
        <w:div w:id="571090147">
          <w:marLeft w:val="274"/>
          <w:marRight w:val="0"/>
          <w:marTop w:val="0"/>
          <w:marBottom w:val="0"/>
          <w:divBdr>
            <w:top w:val="none" w:sz="0" w:space="0" w:color="auto"/>
            <w:left w:val="none" w:sz="0" w:space="0" w:color="auto"/>
            <w:bottom w:val="none" w:sz="0" w:space="0" w:color="auto"/>
            <w:right w:val="none" w:sz="0" w:space="0" w:color="auto"/>
          </w:divBdr>
        </w:div>
        <w:div w:id="802429441">
          <w:marLeft w:val="274"/>
          <w:marRight w:val="0"/>
          <w:marTop w:val="0"/>
          <w:marBottom w:val="0"/>
          <w:divBdr>
            <w:top w:val="none" w:sz="0" w:space="0" w:color="auto"/>
            <w:left w:val="none" w:sz="0" w:space="0" w:color="auto"/>
            <w:bottom w:val="none" w:sz="0" w:space="0" w:color="auto"/>
            <w:right w:val="none" w:sz="0" w:space="0" w:color="auto"/>
          </w:divBdr>
        </w:div>
        <w:div w:id="1202790339">
          <w:marLeft w:val="274"/>
          <w:marRight w:val="0"/>
          <w:marTop w:val="0"/>
          <w:marBottom w:val="0"/>
          <w:divBdr>
            <w:top w:val="none" w:sz="0" w:space="0" w:color="auto"/>
            <w:left w:val="none" w:sz="0" w:space="0" w:color="auto"/>
            <w:bottom w:val="none" w:sz="0" w:space="0" w:color="auto"/>
            <w:right w:val="none" w:sz="0" w:space="0" w:color="auto"/>
          </w:divBdr>
        </w:div>
        <w:div w:id="1296715210">
          <w:marLeft w:val="274"/>
          <w:marRight w:val="0"/>
          <w:marTop w:val="0"/>
          <w:marBottom w:val="0"/>
          <w:divBdr>
            <w:top w:val="none" w:sz="0" w:space="0" w:color="auto"/>
            <w:left w:val="none" w:sz="0" w:space="0" w:color="auto"/>
            <w:bottom w:val="none" w:sz="0" w:space="0" w:color="auto"/>
            <w:right w:val="none" w:sz="0" w:space="0" w:color="auto"/>
          </w:divBdr>
        </w:div>
        <w:div w:id="1549608425">
          <w:marLeft w:val="274"/>
          <w:marRight w:val="0"/>
          <w:marTop w:val="0"/>
          <w:marBottom w:val="0"/>
          <w:divBdr>
            <w:top w:val="none" w:sz="0" w:space="0" w:color="auto"/>
            <w:left w:val="none" w:sz="0" w:space="0" w:color="auto"/>
            <w:bottom w:val="none" w:sz="0" w:space="0" w:color="auto"/>
            <w:right w:val="none" w:sz="0" w:space="0" w:color="auto"/>
          </w:divBdr>
        </w:div>
        <w:div w:id="1802765660">
          <w:marLeft w:val="274"/>
          <w:marRight w:val="0"/>
          <w:marTop w:val="0"/>
          <w:marBottom w:val="0"/>
          <w:divBdr>
            <w:top w:val="none" w:sz="0" w:space="0" w:color="auto"/>
            <w:left w:val="none" w:sz="0" w:space="0" w:color="auto"/>
            <w:bottom w:val="none" w:sz="0" w:space="0" w:color="auto"/>
            <w:right w:val="none" w:sz="0" w:space="0" w:color="auto"/>
          </w:divBdr>
        </w:div>
        <w:div w:id="2049866827">
          <w:marLeft w:val="274"/>
          <w:marRight w:val="0"/>
          <w:marTop w:val="0"/>
          <w:marBottom w:val="0"/>
          <w:divBdr>
            <w:top w:val="none" w:sz="0" w:space="0" w:color="auto"/>
            <w:left w:val="none" w:sz="0" w:space="0" w:color="auto"/>
            <w:bottom w:val="none" w:sz="0" w:space="0" w:color="auto"/>
            <w:right w:val="none" w:sz="0" w:space="0" w:color="auto"/>
          </w:divBdr>
        </w:div>
        <w:div w:id="2101294729">
          <w:marLeft w:val="274"/>
          <w:marRight w:val="0"/>
          <w:marTop w:val="0"/>
          <w:marBottom w:val="0"/>
          <w:divBdr>
            <w:top w:val="none" w:sz="0" w:space="0" w:color="auto"/>
            <w:left w:val="none" w:sz="0" w:space="0" w:color="auto"/>
            <w:bottom w:val="none" w:sz="0" w:space="0" w:color="auto"/>
            <w:right w:val="none" w:sz="0" w:space="0" w:color="auto"/>
          </w:divBdr>
        </w:div>
      </w:divsChild>
    </w:div>
    <w:div w:id="655693170">
      <w:bodyDiv w:val="1"/>
      <w:marLeft w:val="0"/>
      <w:marRight w:val="0"/>
      <w:marTop w:val="0"/>
      <w:marBottom w:val="0"/>
      <w:divBdr>
        <w:top w:val="none" w:sz="0" w:space="0" w:color="auto"/>
        <w:left w:val="none" w:sz="0" w:space="0" w:color="auto"/>
        <w:bottom w:val="none" w:sz="0" w:space="0" w:color="auto"/>
        <w:right w:val="none" w:sz="0" w:space="0" w:color="auto"/>
      </w:divBdr>
      <w:divsChild>
        <w:div w:id="8723442">
          <w:marLeft w:val="274"/>
          <w:marRight w:val="0"/>
          <w:marTop w:val="0"/>
          <w:marBottom w:val="0"/>
          <w:divBdr>
            <w:top w:val="none" w:sz="0" w:space="0" w:color="auto"/>
            <w:left w:val="none" w:sz="0" w:space="0" w:color="auto"/>
            <w:bottom w:val="none" w:sz="0" w:space="0" w:color="auto"/>
            <w:right w:val="none" w:sz="0" w:space="0" w:color="auto"/>
          </w:divBdr>
        </w:div>
      </w:divsChild>
    </w:div>
    <w:div w:id="683633539">
      <w:bodyDiv w:val="1"/>
      <w:marLeft w:val="0"/>
      <w:marRight w:val="0"/>
      <w:marTop w:val="0"/>
      <w:marBottom w:val="0"/>
      <w:divBdr>
        <w:top w:val="none" w:sz="0" w:space="0" w:color="auto"/>
        <w:left w:val="none" w:sz="0" w:space="0" w:color="auto"/>
        <w:bottom w:val="none" w:sz="0" w:space="0" w:color="auto"/>
        <w:right w:val="none" w:sz="0" w:space="0" w:color="auto"/>
      </w:divBdr>
      <w:divsChild>
        <w:div w:id="596062573">
          <w:marLeft w:val="274"/>
          <w:marRight w:val="0"/>
          <w:marTop w:val="0"/>
          <w:marBottom w:val="0"/>
          <w:divBdr>
            <w:top w:val="none" w:sz="0" w:space="0" w:color="auto"/>
            <w:left w:val="none" w:sz="0" w:space="0" w:color="auto"/>
            <w:bottom w:val="none" w:sz="0" w:space="0" w:color="auto"/>
            <w:right w:val="none" w:sz="0" w:space="0" w:color="auto"/>
          </w:divBdr>
        </w:div>
      </w:divsChild>
    </w:div>
    <w:div w:id="731657464">
      <w:bodyDiv w:val="1"/>
      <w:marLeft w:val="0"/>
      <w:marRight w:val="0"/>
      <w:marTop w:val="0"/>
      <w:marBottom w:val="0"/>
      <w:divBdr>
        <w:top w:val="none" w:sz="0" w:space="0" w:color="auto"/>
        <w:left w:val="none" w:sz="0" w:space="0" w:color="auto"/>
        <w:bottom w:val="none" w:sz="0" w:space="0" w:color="auto"/>
        <w:right w:val="none" w:sz="0" w:space="0" w:color="auto"/>
      </w:divBdr>
      <w:divsChild>
        <w:div w:id="232280030">
          <w:marLeft w:val="274"/>
          <w:marRight w:val="0"/>
          <w:marTop w:val="0"/>
          <w:marBottom w:val="0"/>
          <w:divBdr>
            <w:top w:val="none" w:sz="0" w:space="0" w:color="auto"/>
            <w:left w:val="none" w:sz="0" w:space="0" w:color="auto"/>
            <w:bottom w:val="none" w:sz="0" w:space="0" w:color="auto"/>
            <w:right w:val="none" w:sz="0" w:space="0" w:color="auto"/>
          </w:divBdr>
        </w:div>
        <w:div w:id="286745912">
          <w:marLeft w:val="274"/>
          <w:marRight w:val="0"/>
          <w:marTop w:val="0"/>
          <w:marBottom w:val="0"/>
          <w:divBdr>
            <w:top w:val="none" w:sz="0" w:space="0" w:color="auto"/>
            <w:left w:val="none" w:sz="0" w:space="0" w:color="auto"/>
            <w:bottom w:val="none" w:sz="0" w:space="0" w:color="auto"/>
            <w:right w:val="none" w:sz="0" w:space="0" w:color="auto"/>
          </w:divBdr>
        </w:div>
        <w:div w:id="325938815">
          <w:marLeft w:val="274"/>
          <w:marRight w:val="0"/>
          <w:marTop w:val="0"/>
          <w:marBottom w:val="0"/>
          <w:divBdr>
            <w:top w:val="none" w:sz="0" w:space="0" w:color="auto"/>
            <w:left w:val="none" w:sz="0" w:space="0" w:color="auto"/>
            <w:bottom w:val="none" w:sz="0" w:space="0" w:color="auto"/>
            <w:right w:val="none" w:sz="0" w:space="0" w:color="auto"/>
          </w:divBdr>
        </w:div>
        <w:div w:id="400248815">
          <w:marLeft w:val="274"/>
          <w:marRight w:val="0"/>
          <w:marTop w:val="0"/>
          <w:marBottom w:val="0"/>
          <w:divBdr>
            <w:top w:val="none" w:sz="0" w:space="0" w:color="auto"/>
            <w:left w:val="none" w:sz="0" w:space="0" w:color="auto"/>
            <w:bottom w:val="none" w:sz="0" w:space="0" w:color="auto"/>
            <w:right w:val="none" w:sz="0" w:space="0" w:color="auto"/>
          </w:divBdr>
        </w:div>
        <w:div w:id="510335167">
          <w:marLeft w:val="274"/>
          <w:marRight w:val="0"/>
          <w:marTop w:val="0"/>
          <w:marBottom w:val="0"/>
          <w:divBdr>
            <w:top w:val="none" w:sz="0" w:space="0" w:color="auto"/>
            <w:left w:val="none" w:sz="0" w:space="0" w:color="auto"/>
            <w:bottom w:val="none" w:sz="0" w:space="0" w:color="auto"/>
            <w:right w:val="none" w:sz="0" w:space="0" w:color="auto"/>
          </w:divBdr>
        </w:div>
        <w:div w:id="524713667">
          <w:marLeft w:val="274"/>
          <w:marRight w:val="0"/>
          <w:marTop w:val="0"/>
          <w:marBottom w:val="0"/>
          <w:divBdr>
            <w:top w:val="none" w:sz="0" w:space="0" w:color="auto"/>
            <w:left w:val="none" w:sz="0" w:space="0" w:color="auto"/>
            <w:bottom w:val="none" w:sz="0" w:space="0" w:color="auto"/>
            <w:right w:val="none" w:sz="0" w:space="0" w:color="auto"/>
          </w:divBdr>
        </w:div>
        <w:div w:id="615065853">
          <w:marLeft w:val="274"/>
          <w:marRight w:val="0"/>
          <w:marTop w:val="0"/>
          <w:marBottom w:val="0"/>
          <w:divBdr>
            <w:top w:val="none" w:sz="0" w:space="0" w:color="auto"/>
            <w:left w:val="none" w:sz="0" w:space="0" w:color="auto"/>
            <w:bottom w:val="none" w:sz="0" w:space="0" w:color="auto"/>
            <w:right w:val="none" w:sz="0" w:space="0" w:color="auto"/>
          </w:divBdr>
        </w:div>
        <w:div w:id="947348875">
          <w:marLeft w:val="274"/>
          <w:marRight w:val="0"/>
          <w:marTop w:val="0"/>
          <w:marBottom w:val="0"/>
          <w:divBdr>
            <w:top w:val="none" w:sz="0" w:space="0" w:color="auto"/>
            <w:left w:val="none" w:sz="0" w:space="0" w:color="auto"/>
            <w:bottom w:val="none" w:sz="0" w:space="0" w:color="auto"/>
            <w:right w:val="none" w:sz="0" w:space="0" w:color="auto"/>
          </w:divBdr>
        </w:div>
        <w:div w:id="1182548677">
          <w:marLeft w:val="274"/>
          <w:marRight w:val="0"/>
          <w:marTop w:val="0"/>
          <w:marBottom w:val="0"/>
          <w:divBdr>
            <w:top w:val="none" w:sz="0" w:space="0" w:color="auto"/>
            <w:left w:val="none" w:sz="0" w:space="0" w:color="auto"/>
            <w:bottom w:val="none" w:sz="0" w:space="0" w:color="auto"/>
            <w:right w:val="none" w:sz="0" w:space="0" w:color="auto"/>
          </w:divBdr>
        </w:div>
        <w:div w:id="1624073681">
          <w:marLeft w:val="274"/>
          <w:marRight w:val="0"/>
          <w:marTop w:val="0"/>
          <w:marBottom w:val="0"/>
          <w:divBdr>
            <w:top w:val="none" w:sz="0" w:space="0" w:color="auto"/>
            <w:left w:val="none" w:sz="0" w:space="0" w:color="auto"/>
            <w:bottom w:val="none" w:sz="0" w:space="0" w:color="auto"/>
            <w:right w:val="none" w:sz="0" w:space="0" w:color="auto"/>
          </w:divBdr>
        </w:div>
        <w:div w:id="1912350246">
          <w:marLeft w:val="274"/>
          <w:marRight w:val="0"/>
          <w:marTop w:val="0"/>
          <w:marBottom w:val="0"/>
          <w:divBdr>
            <w:top w:val="none" w:sz="0" w:space="0" w:color="auto"/>
            <w:left w:val="none" w:sz="0" w:space="0" w:color="auto"/>
            <w:bottom w:val="none" w:sz="0" w:space="0" w:color="auto"/>
            <w:right w:val="none" w:sz="0" w:space="0" w:color="auto"/>
          </w:divBdr>
        </w:div>
        <w:div w:id="2044166042">
          <w:marLeft w:val="274"/>
          <w:marRight w:val="0"/>
          <w:marTop w:val="0"/>
          <w:marBottom w:val="0"/>
          <w:divBdr>
            <w:top w:val="none" w:sz="0" w:space="0" w:color="auto"/>
            <w:left w:val="none" w:sz="0" w:space="0" w:color="auto"/>
            <w:bottom w:val="none" w:sz="0" w:space="0" w:color="auto"/>
            <w:right w:val="none" w:sz="0" w:space="0" w:color="auto"/>
          </w:divBdr>
        </w:div>
      </w:divsChild>
    </w:div>
    <w:div w:id="1180847829">
      <w:bodyDiv w:val="1"/>
      <w:marLeft w:val="0"/>
      <w:marRight w:val="0"/>
      <w:marTop w:val="0"/>
      <w:marBottom w:val="0"/>
      <w:divBdr>
        <w:top w:val="none" w:sz="0" w:space="0" w:color="auto"/>
        <w:left w:val="none" w:sz="0" w:space="0" w:color="auto"/>
        <w:bottom w:val="none" w:sz="0" w:space="0" w:color="auto"/>
        <w:right w:val="none" w:sz="0" w:space="0" w:color="auto"/>
      </w:divBdr>
    </w:div>
    <w:div w:id="1386484536">
      <w:bodyDiv w:val="1"/>
      <w:marLeft w:val="0"/>
      <w:marRight w:val="0"/>
      <w:marTop w:val="0"/>
      <w:marBottom w:val="0"/>
      <w:divBdr>
        <w:top w:val="none" w:sz="0" w:space="0" w:color="auto"/>
        <w:left w:val="none" w:sz="0" w:space="0" w:color="auto"/>
        <w:bottom w:val="none" w:sz="0" w:space="0" w:color="auto"/>
        <w:right w:val="none" w:sz="0" w:space="0" w:color="auto"/>
      </w:divBdr>
      <w:divsChild>
        <w:div w:id="671572414">
          <w:marLeft w:val="274"/>
          <w:marRight w:val="0"/>
          <w:marTop w:val="0"/>
          <w:marBottom w:val="0"/>
          <w:divBdr>
            <w:top w:val="none" w:sz="0" w:space="0" w:color="auto"/>
            <w:left w:val="none" w:sz="0" w:space="0" w:color="auto"/>
            <w:bottom w:val="none" w:sz="0" w:space="0" w:color="auto"/>
            <w:right w:val="none" w:sz="0" w:space="0" w:color="auto"/>
          </w:divBdr>
        </w:div>
        <w:div w:id="681011483">
          <w:marLeft w:val="274"/>
          <w:marRight w:val="0"/>
          <w:marTop w:val="0"/>
          <w:marBottom w:val="0"/>
          <w:divBdr>
            <w:top w:val="none" w:sz="0" w:space="0" w:color="auto"/>
            <w:left w:val="none" w:sz="0" w:space="0" w:color="auto"/>
            <w:bottom w:val="none" w:sz="0" w:space="0" w:color="auto"/>
            <w:right w:val="none" w:sz="0" w:space="0" w:color="auto"/>
          </w:divBdr>
        </w:div>
        <w:div w:id="781724782">
          <w:marLeft w:val="274"/>
          <w:marRight w:val="0"/>
          <w:marTop w:val="0"/>
          <w:marBottom w:val="0"/>
          <w:divBdr>
            <w:top w:val="none" w:sz="0" w:space="0" w:color="auto"/>
            <w:left w:val="none" w:sz="0" w:space="0" w:color="auto"/>
            <w:bottom w:val="none" w:sz="0" w:space="0" w:color="auto"/>
            <w:right w:val="none" w:sz="0" w:space="0" w:color="auto"/>
          </w:divBdr>
        </w:div>
        <w:div w:id="993681616">
          <w:marLeft w:val="274"/>
          <w:marRight w:val="0"/>
          <w:marTop w:val="0"/>
          <w:marBottom w:val="0"/>
          <w:divBdr>
            <w:top w:val="none" w:sz="0" w:space="0" w:color="auto"/>
            <w:left w:val="none" w:sz="0" w:space="0" w:color="auto"/>
            <w:bottom w:val="none" w:sz="0" w:space="0" w:color="auto"/>
            <w:right w:val="none" w:sz="0" w:space="0" w:color="auto"/>
          </w:divBdr>
        </w:div>
        <w:div w:id="1040663589">
          <w:marLeft w:val="274"/>
          <w:marRight w:val="0"/>
          <w:marTop w:val="0"/>
          <w:marBottom w:val="0"/>
          <w:divBdr>
            <w:top w:val="none" w:sz="0" w:space="0" w:color="auto"/>
            <w:left w:val="none" w:sz="0" w:space="0" w:color="auto"/>
            <w:bottom w:val="none" w:sz="0" w:space="0" w:color="auto"/>
            <w:right w:val="none" w:sz="0" w:space="0" w:color="auto"/>
          </w:divBdr>
        </w:div>
        <w:div w:id="1571499174">
          <w:marLeft w:val="274"/>
          <w:marRight w:val="0"/>
          <w:marTop w:val="0"/>
          <w:marBottom w:val="0"/>
          <w:divBdr>
            <w:top w:val="none" w:sz="0" w:space="0" w:color="auto"/>
            <w:left w:val="none" w:sz="0" w:space="0" w:color="auto"/>
            <w:bottom w:val="none" w:sz="0" w:space="0" w:color="auto"/>
            <w:right w:val="none" w:sz="0" w:space="0" w:color="auto"/>
          </w:divBdr>
        </w:div>
        <w:div w:id="1656453811">
          <w:marLeft w:val="274"/>
          <w:marRight w:val="0"/>
          <w:marTop w:val="0"/>
          <w:marBottom w:val="0"/>
          <w:divBdr>
            <w:top w:val="none" w:sz="0" w:space="0" w:color="auto"/>
            <w:left w:val="none" w:sz="0" w:space="0" w:color="auto"/>
            <w:bottom w:val="none" w:sz="0" w:space="0" w:color="auto"/>
            <w:right w:val="none" w:sz="0" w:space="0" w:color="auto"/>
          </w:divBdr>
        </w:div>
        <w:div w:id="1688603449">
          <w:marLeft w:val="274"/>
          <w:marRight w:val="0"/>
          <w:marTop w:val="0"/>
          <w:marBottom w:val="0"/>
          <w:divBdr>
            <w:top w:val="none" w:sz="0" w:space="0" w:color="auto"/>
            <w:left w:val="none" w:sz="0" w:space="0" w:color="auto"/>
            <w:bottom w:val="none" w:sz="0" w:space="0" w:color="auto"/>
            <w:right w:val="none" w:sz="0" w:space="0" w:color="auto"/>
          </w:divBdr>
        </w:div>
      </w:divsChild>
    </w:div>
    <w:div w:id="1494876674">
      <w:bodyDiv w:val="1"/>
      <w:marLeft w:val="0"/>
      <w:marRight w:val="0"/>
      <w:marTop w:val="0"/>
      <w:marBottom w:val="0"/>
      <w:divBdr>
        <w:top w:val="none" w:sz="0" w:space="0" w:color="auto"/>
        <w:left w:val="none" w:sz="0" w:space="0" w:color="auto"/>
        <w:bottom w:val="none" w:sz="0" w:space="0" w:color="auto"/>
        <w:right w:val="none" w:sz="0" w:space="0" w:color="auto"/>
      </w:divBdr>
    </w:div>
    <w:div w:id="1554657519">
      <w:bodyDiv w:val="1"/>
      <w:marLeft w:val="0"/>
      <w:marRight w:val="0"/>
      <w:marTop w:val="0"/>
      <w:marBottom w:val="0"/>
      <w:divBdr>
        <w:top w:val="none" w:sz="0" w:space="0" w:color="auto"/>
        <w:left w:val="none" w:sz="0" w:space="0" w:color="auto"/>
        <w:bottom w:val="none" w:sz="0" w:space="0" w:color="auto"/>
        <w:right w:val="none" w:sz="0" w:space="0" w:color="auto"/>
      </w:divBdr>
    </w:div>
    <w:div w:id="1692803956">
      <w:bodyDiv w:val="1"/>
      <w:marLeft w:val="0"/>
      <w:marRight w:val="0"/>
      <w:marTop w:val="0"/>
      <w:marBottom w:val="0"/>
      <w:divBdr>
        <w:top w:val="none" w:sz="0" w:space="0" w:color="auto"/>
        <w:left w:val="none" w:sz="0" w:space="0" w:color="auto"/>
        <w:bottom w:val="none" w:sz="0" w:space="0" w:color="auto"/>
        <w:right w:val="none" w:sz="0" w:space="0" w:color="auto"/>
      </w:divBdr>
      <w:divsChild>
        <w:div w:id="376468946">
          <w:marLeft w:val="274"/>
          <w:marRight w:val="0"/>
          <w:marTop w:val="0"/>
          <w:marBottom w:val="0"/>
          <w:divBdr>
            <w:top w:val="none" w:sz="0" w:space="0" w:color="auto"/>
            <w:left w:val="none" w:sz="0" w:space="0" w:color="auto"/>
            <w:bottom w:val="none" w:sz="0" w:space="0" w:color="auto"/>
            <w:right w:val="none" w:sz="0" w:space="0" w:color="auto"/>
          </w:divBdr>
        </w:div>
        <w:div w:id="427770647">
          <w:marLeft w:val="274"/>
          <w:marRight w:val="0"/>
          <w:marTop w:val="0"/>
          <w:marBottom w:val="0"/>
          <w:divBdr>
            <w:top w:val="none" w:sz="0" w:space="0" w:color="auto"/>
            <w:left w:val="none" w:sz="0" w:space="0" w:color="auto"/>
            <w:bottom w:val="none" w:sz="0" w:space="0" w:color="auto"/>
            <w:right w:val="none" w:sz="0" w:space="0" w:color="auto"/>
          </w:divBdr>
        </w:div>
        <w:div w:id="780222658">
          <w:marLeft w:val="274"/>
          <w:marRight w:val="0"/>
          <w:marTop w:val="0"/>
          <w:marBottom w:val="0"/>
          <w:divBdr>
            <w:top w:val="none" w:sz="0" w:space="0" w:color="auto"/>
            <w:left w:val="none" w:sz="0" w:space="0" w:color="auto"/>
            <w:bottom w:val="none" w:sz="0" w:space="0" w:color="auto"/>
            <w:right w:val="none" w:sz="0" w:space="0" w:color="auto"/>
          </w:divBdr>
        </w:div>
        <w:div w:id="1035498788">
          <w:marLeft w:val="274"/>
          <w:marRight w:val="0"/>
          <w:marTop w:val="0"/>
          <w:marBottom w:val="0"/>
          <w:divBdr>
            <w:top w:val="none" w:sz="0" w:space="0" w:color="auto"/>
            <w:left w:val="none" w:sz="0" w:space="0" w:color="auto"/>
            <w:bottom w:val="none" w:sz="0" w:space="0" w:color="auto"/>
            <w:right w:val="none" w:sz="0" w:space="0" w:color="auto"/>
          </w:divBdr>
        </w:div>
        <w:div w:id="1167864596">
          <w:marLeft w:val="274"/>
          <w:marRight w:val="0"/>
          <w:marTop w:val="0"/>
          <w:marBottom w:val="0"/>
          <w:divBdr>
            <w:top w:val="none" w:sz="0" w:space="0" w:color="auto"/>
            <w:left w:val="none" w:sz="0" w:space="0" w:color="auto"/>
            <w:bottom w:val="none" w:sz="0" w:space="0" w:color="auto"/>
            <w:right w:val="none" w:sz="0" w:space="0" w:color="auto"/>
          </w:divBdr>
        </w:div>
        <w:div w:id="1670981835">
          <w:marLeft w:val="274"/>
          <w:marRight w:val="0"/>
          <w:marTop w:val="0"/>
          <w:marBottom w:val="0"/>
          <w:divBdr>
            <w:top w:val="none" w:sz="0" w:space="0" w:color="auto"/>
            <w:left w:val="none" w:sz="0" w:space="0" w:color="auto"/>
            <w:bottom w:val="none" w:sz="0" w:space="0" w:color="auto"/>
            <w:right w:val="none" w:sz="0" w:space="0" w:color="auto"/>
          </w:divBdr>
        </w:div>
        <w:div w:id="1944653302">
          <w:marLeft w:val="274"/>
          <w:marRight w:val="0"/>
          <w:marTop w:val="0"/>
          <w:marBottom w:val="0"/>
          <w:divBdr>
            <w:top w:val="none" w:sz="0" w:space="0" w:color="auto"/>
            <w:left w:val="none" w:sz="0" w:space="0" w:color="auto"/>
            <w:bottom w:val="none" w:sz="0" w:space="0" w:color="auto"/>
            <w:right w:val="none" w:sz="0" w:space="0" w:color="auto"/>
          </w:divBdr>
        </w:div>
        <w:div w:id="2039312364">
          <w:marLeft w:val="274"/>
          <w:marRight w:val="0"/>
          <w:marTop w:val="0"/>
          <w:marBottom w:val="0"/>
          <w:divBdr>
            <w:top w:val="none" w:sz="0" w:space="0" w:color="auto"/>
            <w:left w:val="none" w:sz="0" w:space="0" w:color="auto"/>
            <w:bottom w:val="none" w:sz="0" w:space="0" w:color="auto"/>
            <w:right w:val="none" w:sz="0" w:space="0" w:color="auto"/>
          </w:divBdr>
        </w:div>
      </w:divsChild>
    </w:div>
    <w:div w:id="210024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215ab6e-d8c5-4fb1-a026-7c97bb73ba45">
      <Terms xmlns="http://schemas.microsoft.com/office/infopath/2007/PartnerControls"/>
    </lcf76f155ced4ddcb4097134ff3c332f>
    <TaxCatchAll xmlns="07850392-db8c-4688-ad29-b73d468e438b"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ADC2813ADAC09D409EC93CF62D81200D" ma:contentTypeVersion="15" ma:contentTypeDescription="Create a new document." ma:contentTypeScope="" ma:versionID="cdb282a7c8b574f803401151baad78a9">
  <xsd:schema xmlns:xsd="http://www.w3.org/2001/XMLSchema" xmlns:xs="http://www.w3.org/2001/XMLSchema" xmlns:p="http://schemas.microsoft.com/office/2006/metadata/properties" xmlns:ns2="c215ab6e-d8c5-4fb1-a026-7c97bb73ba45" xmlns:ns3="07850392-db8c-4688-ad29-b73d468e438b" targetNamespace="http://schemas.microsoft.com/office/2006/metadata/properties" ma:root="true" ma:fieldsID="c8c4ae6e4b0dfd85bf837ea2afa7961e" ns2:_="" ns3:_="">
    <xsd:import namespace="c215ab6e-d8c5-4fb1-a026-7c97bb73ba45"/>
    <xsd:import namespace="07850392-db8c-4688-ad29-b73d468e43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5ab6e-d8c5-4fb1-a026-7c97bb73b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0cd9ca-327c-4f68-9639-7cfbf378c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850392-db8c-4688-ad29-b73d468e43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b97f5ce-1aad-47b3-94b2-6e58a7885d5a}" ma:internalName="TaxCatchAll" ma:showField="CatchAllData" ma:web="07850392-db8c-4688-ad29-b73d468e43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16C5F7-76A6-4B01-9BA7-9E9F2EFF67D2}">
  <ds:schemaRefs>
    <ds:schemaRef ds:uri="http://schemas.microsoft.com/sharepoint/v3/contenttype/forms"/>
  </ds:schemaRefs>
</ds:datastoreItem>
</file>

<file path=customXml/itemProps2.xml><?xml version="1.0" encoding="utf-8"?>
<ds:datastoreItem xmlns:ds="http://schemas.openxmlformats.org/officeDocument/2006/customXml" ds:itemID="{1BEB863E-A8C6-4031-A961-A35EF973D5EB}">
  <ds:schemaRefs>
    <ds:schemaRef ds:uri="http://schemas.microsoft.com/office/2006/metadata/properties"/>
    <ds:schemaRef ds:uri="http://schemas.microsoft.com/office/infopath/2007/PartnerControls"/>
    <ds:schemaRef ds:uri="c215ab6e-d8c5-4fb1-a026-7c97bb73ba45"/>
    <ds:schemaRef ds:uri="07850392-db8c-4688-ad29-b73d468e438b"/>
  </ds:schemaRefs>
</ds:datastoreItem>
</file>

<file path=customXml/itemProps3.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customXml/itemProps4.xml><?xml version="1.0" encoding="utf-8"?>
<ds:datastoreItem xmlns:ds="http://schemas.openxmlformats.org/officeDocument/2006/customXml" ds:itemID="{AE2E23EA-D86A-4816-A643-2FD4655C6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5ab6e-d8c5-4fb1-a026-7c97bb73ba45"/>
    <ds:schemaRef ds:uri="07850392-db8c-4688-ad29-b73d468e4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Template>
  <TotalTime>9</TotalTime>
  <Pages>4</Pages>
  <Words>867</Words>
  <Characters>5622</Characters>
  <Application>Microsoft Office Word</Application>
  <DocSecurity>0</DocSecurity>
  <Lines>130</Lines>
  <Paragraphs>71</Paragraphs>
  <ScaleCrop>false</ScaleCrop>
  <HeadingPairs>
    <vt:vector size="2" baseType="variant">
      <vt:variant>
        <vt:lpstr>Title</vt:lpstr>
      </vt:variant>
      <vt:variant>
        <vt:i4>1</vt:i4>
      </vt:variant>
    </vt:vector>
  </HeadingPairs>
  <TitlesOfParts>
    <vt:vector size="1" baseType="lpstr">
      <vt:lpstr/>
    </vt:vector>
  </TitlesOfParts>
  <Company>Dominos Pizza Group</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bond</dc:creator>
  <cp:keywords/>
  <cp:lastModifiedBy>Matt Reed</cp:lastModifiedBy>
  <cp:revision>2</cp:revision>
  <cp:lastPrinted>2023-03-21T00:01:00Z</cp:lastPrinted>
  <dcterms:created xsi:type="dcterms:W3CDTF">2026-09-14T14:44:00Z</dcterms:created>
  <dcterms:modified xsi:type="dcterms:W3CDTF">2026-09-14T14:44:00Z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0x010100ADC2813ADAC09D409EC93CF62D81200D</vt:lpwstr>
  </property>
  <property fmtid="{D5CDD505-2E9C-101B-9397-08002B2CF9AE}" pid="10" name="MediaServiceImageTags">
    <vt:lpwstr/>
  </property>
</Properties>
</file>